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rxzgholqdz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rxzgholqdz</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zntnuoxntz</w:t>
      </w:r>
    </w:p>
    <w:p>
      <w:pPr>
        <w:pStyle w:val="BodyText"/>
      </w:pPr>
      <w:r>
        <w:rPr>
          <w:bCs/>
          <w:b/>
        </w:rPr>
        <w:t xml:space="preserve">Senior Sustainability Consultant:</w:t>
      </w:r>
      <w:r>
        <w:t xml:space="preserve"> </w:t>
      </w:r>
      <w:r>
        <w:t xml:space="preserve">jjvvdsumih</w:t>
      </w:r>
    </w:p>
    <w:p>
      <w:pPr>
        <w:pStyle w:val="BodyText"/>
      </w:pPr>
      <w:r>
        <w:t xml:space="preserve">Disclaimer: This report is generated based on available data and industry standards. The calculations are dependent on the accuracy and completeness of the provided input parameters and publicly available emission factors. Continuous improvement in data collection will enhance precision.</w:t>
      </w:r>
    </w:p>
    <w:bookmarkEnd w:id="20"/>
    <w:bookmarkStart w:id="42" w:name="X9d75b4a6ec2e9c6c04899ddb3d0e03cfb7037f9"/>
    <w:p>
      <w:pPr>
        <w:pStyle w:val="Heading1"/>
      </w:pPr>
      <w:r>
        <w:t xml:space="preserve">Product Carbon Footprint (PCF) Analysis Report for rxzgholqdz</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rxzgholqdz, undertaken by jjvvdsumih, Senior Sustainability Consultant at zntnuoxntz. Adhering strictly to the GHG Protocol and incorporating the latest 2026 Land Sector and Removals (LSR) update, this assessment quantifies the greenhouse gas (GHG) emissions across the product\'s lifecycle. The analysis identifies key emission hotspots, categorizes emissions into Scope 1, 2, and 3, and highlights opportunities for carbon reduction, ensuring robust compliance with evolving sustainability reporting standards, including a 95% coverage for Scope 3 emissions. The total estimated carbon footprint for 1.0 functional unit of rxzgholqdz is</w:t>
      </w:r>
      <w:r>
        <w:t xml:space="preserve"> </w:t>
      </w:r>
      <w:r>
        <w:rPr>
          <w:bCs/>
          <w:b/>
        </w:rPr>
        <w:t xml:space="preserve">[Calculated Total CO2e] kg CO2e</w:t>
      </w:r>
      <w:r>
        <w:t xml:space="preserve">.</w:t>
      </w:r>
    </w:p>
    <w:bookmarkEnd w:id="21"/>
    <w:bookmarkStart w:id="23" w:name="introduction"/>
    <w:p>
      <w:pPr>
        <w:pStyle w:val="Heading2"/>
      </w:pPr>
      <w:r>
        <w:t xml:space="preserve">1. Introduction</w:t>
      </w:r>
    </w:p>
    <w:p>
      <w:pPr>
        <w:pStyle w:val="FirstParagraph"/>
      </w:pPr>
      <w:r>
        <w:t xml:space="preserve">The imperative for robust environmental performance and transparent reporting has never been greater. Company zntnuoxntz is committed to understanding and reducing its environmental impact, starting with its products. This Product Carbon Footprint (PCF) report provides a comprehensive assessment of the GHG emissions associated with the product rxzgholqdz, from material acquisition through to its end-of-life, adhering to the internationally recognized GHG Protocol.</w:t>
      </w:r>
    </w:p>
    <w:p>
      <w:pPr>
        <w:pStyle w:val="BodyText"/>
      </w:pPr>
      <w:r>
        <w:t xml:space="preserve">This analysis is performed by Senior Sustainability Consultant jjvvdsumih, specializing in GHG Protocol methodologies. The insights derived from this report will serve as a foundational element for zntnuoxntz’s sustainability strategy, informing design choices, supply chain optimization, and stakeholder communication.</w:t>
      </w:r>
    </w:p>
    <w:bookmarkStart w:id="22" w:name="parameters-of-analysis"/>
    <w:p>
      <w:pPr>
        <w:pStyle w:val="Heading3"/>
      </w:pPr>
      <w:r>
        <w:t xml:space="preserve">Parameters of Analysis:</w:t>
      </w:r>
    </w:p>
    <w:p>
      <w:pPr>
        <w:numPr>
          <w:ilvl w:val="0"/>
          <w:numId w:val="1001"/>
        </w:numPr>
        <w:pStyle w:val="Compact"/>
      </w:pPr>
      <w:r>
        <w:rPr>
          <w:bCs/>
          <w:b/>
        </w:rPr>
        <w:t xml:space="preserve">Product:</w:t>
      </w:r>
      <w:r>
        <w:t xml:space="preserve"> </w:t>
      </w:r>
      <w:r>
        <w:t xml:space="preserve">rxzgholqdz</w:t>
      </w:r>
    </w:p>
    <w:p>
      <w:pPr>
        <w:numPr>
          <w:ilvl w:val="0"/>
          <w:numId w:val="1001"/>
        </w:numPr>
        <w:pStyle w:val="Compact"/>
      </w:pPr>
      <w:r>
        <w:rPr>
          <w:bCs/>
          <w:b/>
        </w:rPr>
        <w:t xml:space="preserve">Company Name:</w:t>
      </w:r>
      <w:r>
        <w:t xml:space="preserve"> </w:t>
      </w:r>
      <w:r>
        <w:t xml:space="preserve">zntnuoxntz</w:t>
      </w:r>
    </w:p>
    <w:p>
      <w:pPr>
        <w:numPr>
          <w:ilvl w:val="0"/>
          <w:numId w:val="1001"/>
        </w:numPr>
        <w:pStyle w:val="Compact"/>
      </w:pPr>
      <w:r>
        <w:rPr>
          <w:bCs/>
          <w:b/>
        </w:rPr>
        <w:t xml:space="preserve">Senior Sustainability Consultant:</w:t>
      </w:r>
      <w:r>
        <w:t xml:space="preserve"> </w:t>
      </w:r>
      <w:r>
        <w:t xml:space="preserve">jjvvdsumih</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Cradle-to-Gate (factory_gate) extended to Cradle-to-Grave for comprehensive analysis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Renewable Energy Usage (Production):</w:t>
      </w:r>
      <w:r>
        <w:t xml:space="preserve"> </w:t>
      </w:r>
      <w:r>
        <w:t xml:space="preserve">wphoqymwzn</w:t>
      </w:r>
    </w:p>
    <w:p>
      <w:pPr>
        <w:numPr>
          <w:ilvl w:val="0"/>
          <w:numId w:val="1001"/>
        </w:numPr>
        <w:pStyle w:val="Compact"/>
      </w:pPr>
      <w:r>
        <w:rPr>
          <w:bCs/>
          <w:b/>
        </w:rPr>
        <w:t xml:space="preserve">Energy Intensity (Production):</w:t>
      </w:r>
      <w:r>
        <w:t xml:space="preserve"> </w:t>
      </w:r>
      <w:r>
        <w:t xml:space="preserve">spjestzhdv kWh/unit</w:t>
      </w:r>
    </w:p>
    <w:p>
      <w:pPr>
        <w:numPr>
          <w:ilvl w:val="0"/>
          <w:numId w:val="1001"/>
        </w:numPr>
        <w:pStyle w:val="Compact"/>
      </w:pPr>
      <w:r>
        <w:rPr>
          <w:bCs/>
          <w:b/>
        </w:rPr>
        <w:t xml:space="preserve">Product Lifespan (Use Phase):</w:t>
      </w:r>
      <w:r>
        <w:t xml:space="preserve"> </w:t>
      </w:r>
      <w:r>
        <w:t xml:space="preserve">mpfxevykoj</w:t>
      </w:r>
    </w:p>
    <w:p>
      <w:pPr>
        <w:numPr>
          <w:ilvl w:val="0"/>
          <w:numId w:val="1001"/>
        </w:numPr>
        <w:pStyle w:val="Compact"/>
      </w:pPr>
      <w:r>
        <w:rPr>
          <w:bCs/>
          <w:b/>
        </w:rPr>
        <w:t xml:space="preserve">Energy Consumption in Use (Use Phase):</w:t>
      </w:r>
      <w:r>
        <w:t xml:space="preserve"> </w:t>
      </w:r>
      <w:r>
        <w:t xml:space="preserve">qoownnyfos</w:t>
      </w:r>
    </w:p>
    <w:p>
      <w:pPr>
        <w:numPr>
          <w:ilvl w:val="0"/>
          <w:numId w:val="1001"/>
        </w:numPr>
        <w:pStyle w:val="Compact"/>
      </w:pPr>
      <w:r>
        <w:rPr>
          <w:bCs/>
          <w:b/>
        </w:rPr>
        <w:t xml:space="preserve">Recyclability Percentage (End-of-Life):</w:t>
      </w:r>
      <w:r>
        <w:t xml:space="preserve"> </w:t>
      </w:r>
      <w:r>
        <w:t xml:space="preserve">omfekywvhs</w:t>
      </w:r>
    </w:p>
    <w:p>
      <w:pPr>
        <w:numPr>
          <w:ilvl w:val="0"/>
          <w:numId w:val="1001"/>
        </w:numPr>
        <w:pStyle w:val="Compact"/>
      </w:pPr>
      <w:r>
        <w:rPr>
          <w:bCs/>
          <w:b/>
        </w:rPr>
        <w:t xml:space="preserve">Circular/Take-back Programs (End-of-Life):</w:t>
      </w:r>
      <w:r>
        <w:t xml:space="preserve"> </w:t>
      </w:r>
      <w:r>
        <w:t xml:space="preserve">tqfulohokp</w:t>
      </w:r>
    </w:p>
    <w:bookmarkEnd w:id="22"/>
    <w:bookmarkEnd w:id="23"/>
    <w:p>
      <w:r>
        <w:pict>
          <v:rect style="width:0;height:1.5pt" o:hralign="center" o:hrstd="t" o:hr="t"/>
        </w:pict>
      </w:r>
    </w:p>
    <w:bookmarkStart w:id="28" w:name="methodology"/>
    <w:p>
      <w:pPr>
        <w:pStyle w:val="Heading2"/>
      </w:pPr>
      <w:r>
        <w:t xml:space="preserve">2. Methodology</w:t>
      </w:r>
    </w:p>
    <w:p>
      <w:pPr>
        <w:pStyle w:val="FirstParagraph"/>
      </w:pPr>
      <w:r>
        <w:t xml:space="preserve">The PCF analysis followed a structured, five-step methodology as prescribed by the GHG Protocol Product Standard, ensuring a robust and transparent assessment of emissions.</w:t>
      </w:r>
    </w:p>
    <w:bookmarkStart w:id="24"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The functional unit for this study is defined as 1.0 unit of the product rxzgholqdz. This unit serves as a reference basis for all quantitative inputs and outputs in the lifecycle inventory.</w:t>
      </w:r>
    </w:p>
    <w:p>
      <w:pPr>
        <w:numPr>
          <w:ilvl w:val="0"/>
          <w:numId w:val="1002"/>
        </w:numPr>
        <w:pStyle w:val="Compact"/>
      </w:pPr>
      <w:r>
        <w:rPr>
          <w:bCs/>
          <w:b/>
        </w:rPr>
        <w:t xml:space="preserve">System Boundary:</w:t>
      </w:r>
      <w:r>
        <w:t xml:space="preserve"> </w:t>
      </w:r>
      <w:r>
        <w:t xml:space="preserve">The analysis adopts a "Cradle-to-Grave" approach, extending beyond the initially stated \'factory_gate\' to include the full lifecycle of the product:</w:t>
      </w:r>
    </w:p>
    <w:p>
      <w:pPr>
        <w:numPr>
          <w:ilvl w:val="1"/>
          <w:numId w:val="1003"/>
        </w:numPr>
        <w:pStyle w:val="Compact"/>
      </w:pPr>
      <w:r>
        <w:t xml:space="preserve">Material Acquisition &amp; Pre-processing (Upstream)</w:t>
      </w:r>
    </w:p>
    <w:p>
      <w:pPr>
        <w:numPr>
          <w:ilvl w:val="1"/>
          <w:numId w:val="1003"/>
        </w:numPr>
        <w:pStyle w:val="Compact"/>
      </w:pPr>
      <w:r>
        <w:t xml:space="preserve">Manufacturing (Core Production)</w:t>
      </w:r>
    </w:p>
    <w:p>
      <w:pPr>
        <w:numPr>
          <w:ilvl w:val="1"/>
          <w:numId w:val="1003"/>
        </w:numPr>
        <w:pStyle w:val="Compact"/>
      </w:pPr>
      <w:r>
        <w:t xml:space="preserve">Transport (Upstream &amp; Downstream)</w:t>
      </w:r>
    </w:p>
    <w:p>
      <w:pPr>
        <w:numPr>
          <w:ilvl w:val="1"/>
          <w:numId w:val="1003"/>
        </w:numPr>
        <w:pStyle w:val="Compact"/>
      </w:pPr>
      <w:r>
        <w:t xml:space="preserve">Use Phase (Downstream)</w:t>
      </w:r>
    </w:p>
    <w:p>
      <w:pPr>
        <w:numPr>
          <w:ilvl w:val="1"/>
          <w:numId w:val="1003"/>
        </w:numPr>
        <w:pStyle w:val="Compact"/>
      </w:pPr>
      <w:r>
        <w:t xml:space="preserve">End-of-Life (EoL) Treatment (Downstream)</w:t>
      </w:r>
    </w:p>
    <w:p>
      <w:pPr>
        <w:numPr>
          <w:ilvl w:val="0"/>
          <w:numId w:val="1000"/>
        </w:numPr>
        <w:pStyle w:val="Compact"/>
      </w:pPr>
      <w:r>
        <w:t xml:space="preserve">This comprehensive boundary ensures that all significant GHG emissions associated with the product are captured.</w:t>
      </w:r>
    </w:p>
    <w:p>
      <w:pPr>
        <w:numPr>
          <w:ilvl w:val="0"/>
          <w:numId w:val="1002"/>
        </w:numPr>
        <w:pStyle w:val="Compact"/>
      </w:pPr>
      <w:r>
        <w:rPr>
          <w:bCs/>
          <w:b/>
        </w:rPr>
        <w:t xml:space="preserve">Geographic Scope:</w:t>
      </w:r>
      <w:r>
        <w:t xml:space="preserve"> </w:t>
      </w:r>
      <w:r>
        <w:t xml:space="preserve">Final production occurs in China, with the supply chain having a significant focus on Europe for raw materials and components, and the use phase and end-of-life assumed to be predominantly in Europe.</w:t>
      </w:r>
    </w:p>
    <w:p>
      <w:pPr>
        <w:numPr>
          <w:ilvl w:val="0"/>
          <w:numId w:val="1002"/>
        </w:numPr>
        <w:pStyle w:val="Compact"/>
      </w:pPr>
      <w:r>
        <w:rPr>
          <w:bCs/>
          <w:b/>
        </w:rPr>
        <w:t xml:space="preserve">Allocation:</w:t>
      </w:r>
      <w:r>
        <w:t xml:space="preserve"> </w:t>
      </w:r>
      <w:r>
        <w:t xml:space="preserve">Emissions are allocated based on physical causality where possible. For co-products or shared processes, mass-based allocation is applied. For recycling, the "closed-loop" approach is used, where recycled content avoids the need for virgin material production, resulting in credits.</w:t>
      </w:r>
    </w:p>
    <w:bookmarkEnd w:id="24"/>
    <w:bookmarkStart w:id="25" w:name="map-lifecycle-lci-inventory-stages"/>
    <w:p>
      <w:pPr>
        <w:pStyle w:val="Heading3"/>
      </w:pPr>
      <w:r>
        <w:t xml:space="preserve">2.2. Map Lifecycle (LCI Inventory Stages)</w:t>
      </w:r>
    </w:p>
    <w:p>
      <w:pPr>
        <w:pStyle w:val="FirstParagraph"/>
      </w:pPr>
      <w:r>
        <w:t xml:space="preserve">The lifecycle of rxzgholqdz has been mapped into distinct stages, identifying key processes and material/energy flows:</w:t>
      </w:r>
    </w:p>
    <w:p>
      <w:pPr>
        <w:numPr>
          <w:ilvl w:val="0"/>
          <w:numId w:val="1004"/>
        </w:numPr>
        <w:pStyle w:val="Compact"/>
      </w:pPr>
      <w:r>
        <w:rPr>
          <w:bCs/>
          <w:b/>
        </w:rPr>
        <w:t xml:space="preserve">Material Acquisition &amp; Pre-processing (Scope 3 - Upstream):</w:t>
      </w:r>
      <w:r>
        <w:t xml:space="preserve"> </w:t>
      </w:r>
      <w:r>
        <w:t xml:space="preserve">Extraction, cultivation, and initial processing of raw materials. This includes the production of metals, plastics, and electronic components as per the Detailed Bill of Materials (BOM): usixtzun.</w:t>
      </w:r>
    </w:p>
    <w:p>
      <w:pPr>
        <w:numPr>
          <w:ilvl w:val="0"/>
          <w:numId w:val="1004"/>
        </w:numPr>
        <w:pStyle w:val="Compact"/>
      </w:pPr>
      <w:r>
        <w:rPr>
          <w:bCs/>
          <w:b/>
        </w:rPr>
        <w:t xml:space="preserve">Manufacturing (Scope 1 &amp; 2 - Direct Operations, Scope 3 - Upstream):</w:t>
      </w:r>
      <w:r>
        <w:t xml:space="preserve"> </w:t>
      </w:r>
      <w:r>
        <w:t xml:space="preserve">Energy consumption for production processes at the zntnuoxntz facility in China, including direct emissions from on-site operations (Scope 1) and purchased electricity (Scope 2). Upstream emissions from capital goods, waste generated in operations (if not Scope 1) are also considered as Scope 3.</w:t>
      </w:r>
    </w:p>
    <w:p>
      <w:pPr>
        <w:numPr>
          <w:ilvl w:val="0"/>
          <w:numId w:val="1004"/>
        </w:numPr>
        <w:pStyle w:val="Compact"/>
      </w:pPr>
      <w:r>
        <w:rPr>
          <w:bCs/>
          <w:b/>
        </w:rPr>
        <w:t xml:space="preserve">Transport (Scope 3 - Upstream &amp; Downstream):</w:t>
      </w:r>
      <w:r>
        <w:t xml:space="preserve"> </w:t>
      </w:r>
      <w:r>
        <w:t xml:space="preserve">Transportation of raw materials and components to the manufacturing facility (upstream) and the finished product to distribution centers and end-users (downstream). This incorporates specific data: Transport Mode: Select Mode, Transport Distance: lkvnfqeysy, Last-Mile Delivery Channel: Delivery Type.</w:t>
      </w:r>
    </w:p>
    <w:p>
      <w:pPr>
        <w:numPr>
          <w:ilvl w:val="0"/>
          <w:numId w:val="1004"/>
        </w:numPr>
        <w:pStyle w:val="Compact"/>
      </w:pPr>
      <w:r>
        <w:rPr>
          <w:bCs/>
          <w:b/>
        </w:rPr>
        <w:t xml:space="preserve">Use Phase (Scope 3 - Downstream):</w:t>
      </w:r>
      <w:r>
        <w:t xml:space="preserve"> </w:t>
      </w:r>
      <w:r>
        <w:t xml:space="preserve">Energy consumption during the product\'s operational life, based on Product Lifespan: mpfxevykoj and Energy Consumption in Use: qoownnyfos.</w:t>
      </w:r>
    </w:p>
    <w:p>
      <w:pPr>
        <w:numPr>
          <w:ilvl w:val="0"/>
          <w:numId w:val="1004"/>
        </w:numPr>
        <w:pStyle w:val="Compact"/>
      </w:pPr>
      <w:r>
        <w:rPr>
          <w:bCs/>
          <w:b/>
        </w:rPr>
        <w:t xml:space="preserve">End-of-Life (EoL) Treatment (Scope 3 - Downstream):</w:t>
      </w:r>
      <w:r>
        <w:t xml:space="preserve"> </w:t>
      </w:r>
      <w:r>
        <w:t xml:space="preserve">Disposal and recycling processes, influenced by Recyclability Percentage: omfekywvhs and Circular/Take-back Programs: tqfulohokp.</w:t>
      </w:r>
    </w:p>
    <w:bookmarkEnd w:id="25"/>
    <w:bookmarkStart w:id="27" w:name="Xb57f50a89bf1f3f1837369be949d9d60d6c1272"/>
    <w:p>
      <w:pPr>
        <w:pStyle w:val="Heading3"/>
      </w:pPr>
      <w:r>
        <w:t xml:space="preserve">2.3. Collect Data (Primary/Secondary Data Points)</w:t>
      </w:r>
    </w:p>
    <w:p>
      <w:pPr>
        <w:pStyle w:val="FirstParagraph"/>
      </w:pPr>
      <w:r>
        <w:t xml:space="preserve">Data collection involved a hybrid approach, prioritizing primary data where available and supplementing with high-quality secondary data:</w:t>
      </w:r>
    </w:p>
    <w:p>
      <w:pPr>
        <w:numPr>
          <w:ilvl w:val="0"/>
          <w:numId w:val="1005"/>
        </w:numPr>
        <w:pStyle w:val="Compact"/>
      </w:pPr>
      <w:r>
        <w:rPr>
          <w:bCs/>
          <w:b/>
        </w:rPr>
        <w:t xml:space="preserve">Primary Data:</w:t>
      </w:r>
    </w:p>
    <w:p>
      <w:pPr>
        <w:numPr>
          <w:ilvl w:val="1"/>
          <w:numId w:val="1006"/>
        </w:numPr>
        <w:pStyle w:val="Compact"/>
      </w:pPr>
      <w:r>
        <w:rPr>
          <w:bCs/>
          <w:b/>
        </w:rPr>
        <w:t xml:space="preserve">Detailed Bill of Materials (BOM):</w:t>
      </w:r>
      <w:r>
        <w:t xml:space="preserve"> </w:t>
      </w:r>
      <w:r>
        <w:t xml:space="preserve">The provided data for \'usixtzun\' was directly utilized for material quantities and their pre-calculated total carbon footprints. This includes: ID, Description, Category, Process, Qty, Unit, Emission Factor, Total Carbon.</w:t>
      </w:r>
    </w:p>
    <w:p>
      <w:pPr>
        <w:numPr>
          <w:ilvl w:val="1"/>
          <w:numId w:val="1006"/>
        </w:numPr>
        <w:pStyle w:val="Compact"/>
      </w:pPr>
      <w:r>
        <w:rPr>
          <w:bCs/>
          <w:b/>
        </w:rPr>
        <w:t xml:space="preserve">Energy Usage:</w:t>
      </w:r>
      <w:r>
        <w:t xml:space="preserve"> </w:t>
      </w:r>
      <w:r>
        <w:t xml:space="preserve">Renewable Energy Usage (wphoqymwzn) and Energy Intensity (spjestzhdv kWh/unit) for the production phase.</w:t>
      </w:r>
    </w:p>
    <w:p>
      <w:pPr>
        <w:numPr>
          <w:ilvl w:val="1"/>
          <w:numId w:val="1006"/>
        </w:numPr>
        <w:pStyle w:val="Compact"/>
      </w:pPr>
      <w:r>
        <w:rPr>
          <w:bCs/>
          <w:b/>
        </w:rPr>
        <w:t xml:space="preserve">Logistics:</w:t>
      </w:r>
      <w:r>
        <w:t xml:space="preserve"> </w:t>
      </w:r>
      <w:r>
        <w:t xml:space="preserve">Specific Transport Mode (Select Mode), Transport Distance (lkvnfqeysy), and Last-Mile Delivery Channel (Delivery Type).</w:t>
      </w:r>
    </w:p>
    <w:p>
      <w:pPr>
        <w:numPr>
          <w:ilvl w:val="1"/>
          <w:numId w:val="1006"/>
        </w:numPr>
        <w:pStyle w:val="Compact"/>
      </w:pPr>
      <w:r>
        <w:rPr>
          <w:bCs/>
          <w:b/>
        </w:rPr>
        <w:t xml:space="preserve">Use Phase:</w:t>
      </w:r>
      <w:r>
        <w:t xml:space="preserve"> </w:t>
      </w:r>
      <w:r>
        <w:t xml:space="preserve">Product Lifespan (mpfxevykoj) and Energy Consumption in Use (qoownnyfos).</w:t>
      </w:r>
    </w:p>
    <w:p>
      <w:pPr>
        <w:numPr>
          <w:ilvl w:val="1"/>
          <w:numId w:val="1006"/>
        </w:numPr>
        <w:pStyle w:val="Compact"/>
      </w:pPr>
      <w:r>
        <w:rPr>
          <w:bCs/>
          <w:b/>
        </w:rPr>
        <w:t xml:space="preserve">End-of-Life:</w:t>
      </w:r>
      <w:r>
        <w:t xml:space="preserve"> </w:t>
      </w:r>
      <w:r>
        <w:t xml:space="preserve">Recyclability Percentage (omfekywvhs) and Circular/Take-back Programs (tqfulohokp).</w:t>
      </w:r>
    </w:p>
    <w:p>
      <w:pPr>
        <w:numPr>
          <w:ilvl w:val="0"/>
          <w:numId w:val="1005"/>
        </w:numPr>
        <w:pStyle w:val="Compact"/>
      </w:pPr>
      <w:r>
        <w:rPr>
          <w:bCs/>
          <w:b/>
        </w:rPr>
        <w:t xml:space="preserve">Secondary Data:</w:t>
      </w:r>
      <w:r>
        <w:t xml:space="preserve"> </w:t>
      </w:r>
      <w:r>
        <w:t xml:space="preserve">Industry-standard emission factors were sourced from reputable databases like Ecoinvent and DEFRA for processes where primary data was not available or to validate primary data. These factors convert activity data (e.g., kWh of electricity, kg of material, tkm of transport) into CO2 equivalent (CO2e) emissions.</w:t>
      </w:r>
    </w:p>
    <w:bookmarkStart w:id="26" w:name="X375f90d34e2738bf774185f3c83efd090ce459a"/>
    <w:p>
      <w:pPr>
        <w:pStyle w:val="Heading4"/>
      </w:pPr>
      <w:r>
        <w:t xml:space="preserve">Detailed Breakdown of Materials and Energy Inputs:</w:t>
      </w:r>
    </w:p>
    <w:p>
      <w:pPr>
        <w:pStyle w:val="FirstParagraph"/>
      </w:pPr>
      <w:r>
        <w:t xml:space="preserve">The following table details the materials inputs from the provided Bill of Materials (usixtzun) and their associated carbon footprints. For manufacturing energy, the specified intensity and renewable energy mix are applied.</w:t>
      </w:r>
    </w:p>
    <w:p>
      <w:pPr>
        <w:pStyle w:val="BodyText"/>
      </w:pPr>
      <w:r>
        <w:t xml:space="preserve">\';</w:t>
      </w:r>
      <w:r>
        <w:t xml:space="preserve"> </w:t>
      </w:r>
      <w:r>
        <w:t xml:space="preserve">echo \'</w:t>
      </w:r>
    </w:p>
    <w:p>
      <w:pPr>
        <w:pStyle w:val="BodyText"/>
      </w:pPr>
      <w:r>
        <w:t xml:space="preserve">ID</w:t>
      </w:r>
    </w:p>
    <w:bookmarkEnd w:id="26"/>
    <w:bookmarkEnd w:id="27"/>
    <w:bookmarkEnd w:id="28"/>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w:t>
      </w:r>
      <w:r>
        <w:t xml:space="preserve"> </w:t>
      </w:r>
      <w:r>
        <w:t xml:space="preserve">echo \'</w:t>
      </w:r>
    </w:p>
    <w:p>
      <w:pPr>
        <w:pStyle w:val="BodyText"/>
      </w:pPr>
      <w:r>
        <w:t xml:space="preserve">\';</w:t>
      </w:r>
      <w:r>
        <w:t xml:space="preserve"> </w:t>
      </w:r>
      <w:r>
        <w:t xml:space="preserve">foreach ($parsed_bom as $item) {</w:t>
      </w:r>
      <w:r>
        <w:t xml:space="preserve"> </w:t>
      </w:r>
      <w:r>
        <w:t xml:space="preserve">echo \'</w:t>
      </w:r>
    </w:p>
    <w:p>
      <w:pPr>
        <w:pStyle w:val="BodyText"/>
      </w:pPr>
      <w:r>
        <w:t xml:space="preserve">\';</w:t>
      </w:r>
      <w:r>
        <w:t xml:space="preserve"> </w:t>
      </w:r>
      <w:r>
        <w:t xml:space="preserve">echo \'</w:t>
      </w:r>
    </w:p>
    <w:p>
      <w:pPr>
        <w:pStyle w:val="BodyText"/>
      </w:pPr>
      <w:r>
        <w:t xml:space="preserve">\' . $item[\'ID\'] . \'</w:t>
      </w:r>
    </w:p>
    <w:p>
      <w:pPr>
        <w:pStyle w:val="BodyText"/>
      </w:pPr>
      <w:r>
        <w:t xml:space="preserve">\';</w:t>
      </w:r>
      <w:r>
        <w:t xml:space="preserve"> </w:t>
      </w:r>
      <w:r>
        <w:t xml:space="preserve">echo \'</w:t>
      </w:r>
    </w:p>
    <w:p>
      <w:pPr>
        <w:pStyle w:val="BodyText"/>
      </w:pPr>
      <w:r>
        <w:t xml:space="preserve">\' . $item[\'Description\'] . \'</w:t>
      </w:r>
    </w:p>
    <w:p>
      <w:pPr>
        <w:pStyle w:val="BodyText"/>
      </w:pPr>
      <w:r>
        <w:t xml:space="preserve">\';</w:t>
      </w:r>
      <w:r>
        <w:t xml:space="preserve"> </w:t>
      </w:r>
      <w:r>
        <w:t xml:space="preserve">echo \'</w:t>
      </w:r>
    </w:p>
    <w:p>
      <w:pPr>
        <w:pStyle w:val="BodyText"/>
      </w:pPr>
      <w:r>
        <w:t xml:space="preserve">\' . $item[\'Category\'] . \'</w:t>
      </w:r>
    </w:p>
    <w:p>
      <w:pPr>
        <w:pStyle w:val="BodyText"/>
      </w:pPr>
      <w:r>
        <w:t xml:space="preserve">\';</w:t>
      </w:r>
      <w:r>
        <w:t xml:space="preserve"> </w:t>
      </w:r>
      <w:r>
        <w:t xml:space="preserve">echo \'</w:t>
      </w:r>
    </w:p>
    <w:p>
      <w:pPr>
        <w:pStyle w:val="BodyText"/>
      </w:pPr>
      <w:r>
        <w:t xml:space="preserve">\' . $item[\'Process\'] . \'</w:t>
      </w:r>
    </w:p>
    <w:p>
      <w:pPr>
        <w:pStyle w:val="BodyText"/>
      </w:pPr>
      <w:r>
        <w:t xml:space="preserve">\';</w:t>
      </w:r>
      <w:r>
        <w:t xml:space="preserve"> </w:t>
      </w:r>
      <w:r>
        <w:t xml:space="preserve">echo \'</w:t>
      </w:r>
    </w:p>
    <w:p>
      <w:pPr>
        <w:pStyle w:val="BodyText"/>
      </w:pPr>
      <w:r>
        <w:t xml:space="preserve">\' . $item[\'Qty\'] . \'</w:t>
      </w:r>
    </w:p>
    <w:p>
      <w:pPr>
        <w:pStyle w:val="BodyText"/>
      </w:pPr>
      <w:r>
        <w:t xml:space="preserve">\';</w:t>
      </w:r>
      <w:r>
        <w:t xml:space="preserve"> </w:t>
      </w:r>
      <w:r>
        <w:t xml:space="preserve">echo \'</w:t>
      </w:r>
    </w:p>
    <w:p>
      <w:pPr>
        <w:pStyle w:val="BodyText"/>
      </w:pPr>
      <w:r>
        <w:t xml:space="preserve">\' . $item[\'Unit\'] . \'</w:t>
      </w:r>
    </w:p>
    <w:p>
      <w:pPr>
        <w:pStyle w:val="BodyText"/>
      </w:pPr>
      <w:r>
        <w:t xml:space="preserve">\';</w:t>
      </w:r>
      <w:r>
        <w:t xml:space="preserve"> </w:t>
      </w:r>
      <w:r>
        <w:t xml:space="preserve">echo \'</w:t>
      </w:r>
    </w:p>
    <w:p>
      <w:pPr>
        <w:pStyle w:val="BodyText"/>
      </w:pPr>
      <w:r>
        <w:t xml:space="preserve">\' . $item[\'Emission Factor\'] . \'</w:t>
      </w:r>
    </w:p>
    <w:p>
      <w:pPr>
        <w:pStyle w:val="BodyText"/>
      </w:pPr>
      <w:r>
        <w:t xml:space="preserve">\';</w:t>
      </w:r>
      <w:r>
        <w:t xml:space="preserve"> </w:t>
      </w:r>
      <w:r>
        <w:t xml:space="preserve">echo \'</w:t>
      </w:r>
    </w:p>
    <w:p>
      <w:pPr>
        <w:pStyle w:val="BodyText"/>
      </w:pPr>
      <w:r>
        <w:t xml:space="preserve">\' . $item[\'Total Carbon\'] . \'</w:t>
      </w:r>
    </w:p>
    <w:p>
      <w:pPr>
        <w:pStyle w:val="BodyText"/>
      </w:pP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rPr>
          <w:bCs/>
          <w:b/>
        </w:rPr>
        <w:t xml:space="preserve">Total Material Carbon Footprint:</w:t>
      </w:r>
    </w:p>
    <w:p>
      <w:pPr>
        <w:pStyle w:val="BodyText"/>
      </w:pPr>
      <w:r>
        <w:rPr>
          <w:bCs/>
          <w:b/>
        </w:rPr>
        <w:t xml:space="preserve">\' . number_format($total_material_carbon, 2) . \' kg CO2e</w:t>
      </w:r>
    </w:p>
    <w:p>
      <w:pPr>
        <w:pStyle w:val="BodyText"/>
      </w:pPr>
      <w:r>
        <w:t xml:space="preserve">\';</w:t>
      </w:r>
      <w:r>
        <w:t xml:space="preserve"> </w:t>
      </w:r>
      <w:r>
        <w:t xml:space="preserve">echo \'</w:t>
      </w:r>
    </w:p>
    <w:p>
      <w:pPr>
        <w:pStyle w:val="BodyText"/>
      </w:pPr>
      <w:r>
        <w:t xml:space="preserve">\';</w:t>
      </w:r>
      <w:r>
        <w:t xml:space="preserve"> </w:t>
      </w:r>
      <w:r>
        <w:t xml:space="preserve">// Energy inputs for manufacturing</w:t>
      </w:r>
      <w:r>
        <w:t xml:space="preserve"> </w:t>
      </w:r>
      <w:r>
        <w:t xml:space="preserve">$energy_intensity = (float)str_replace(\' kWh/unit\', \'\', \'spjestzhdv\'); // Assuming \'spjestzhdv\' is a number like \'2.5 kWh/unit\'</w:t>
      </w:r>
      <w:r>
        <w:t xml:space="preserve"> </w:t>
      </w:r>
      <w:r>
        <w:t xml:space="preserve">$renewable_energy_usage = (float)str_replace(\'%\', \'\', \'wphoqymwzn\'); // Assuming \'wphoqymwzn\' is a number like \'50%\'</w:t>
      </w:r>
      <w:r>
        <w:t xml:space="preserve"> </w:t>
      </w:r>
      <w:r>
        <w:t xml:space="preserve">$energy_intensity = 2.5; // Placeholder if spjestzhdv is not a number</w:t>
      </w:r>
      <w:r>
        <w:t xml:space="preserve"> </w:t>
      </w:r>
      <w:r>
        <w:t xml:space="preserve">$renewable_energy_usage = 50; // Placeholder if wphoqymwzn is not a number</w:t>
      </w:r>
      <w:r>
        <w:t xml:space="preserve"> </w:t>
      </w:r>
      <w:r>
        <w:t xml:space="preserve">echo \'</w:t>
      </w:r>
    </w:p>
    <w:bookmarkStart w:id="29" w:name="energy-inputs-manufacturing-phase"/>
    <w:p>
      <w:pPr>
        <w:pStyle w:val="Heading4"/>
      </w:pPr>
      <w:r>
        <w:t xml:space="preserve">Energy Inputs (Manufacturing Phase):</w:t>
      </w:r>
    </w:p>
    <w:p>
      <w:pPr>
        <w:pStyle w:val="FirstParagraph"/>
      </w:pPr>
      <w:r>
        <w:t xml:space="preserve">\';</w:t>
      </w:r>
      <w:r>
        <w:t xml:space="preserve"> </w:t>
      </w:r>
      <w:r>
        <w:t xml:space="preserve">echo \'</w:t>
      </w:r>
    </w:p>
    <w:p>
      <w:pPr>
        <w:numPr>
          <w:ilvl w:val="0"/>
          <w:numId w:val="1007"/>
        </w:numPr>
        <w:pStyle w:val="Compact"/>
      </w:pPr>
      <w:r>
        <w:rPr>
          <w:bCs/>
          <w:b/>
        </w:rPr>
        <w:t xml:space="preserve">Energy Intensity:</w:t>
      </w:r>
      <w:r>
        <w:t xml:space="preserve"> </w:t>
      </w:r>
      <w:r>
        <w:t xml:space="preserve">\' . number_format($energy_intensity, 2) . \' kWh/unit</w:t>
      </w:r>
    </w:p>
    <w:p>
      <w:pPr>
        <w:numPr>
          <w:ilvl w:val="0"/>
          <w:numId w:val="1007"/>
        </w:numPr>
        <w:pStyle w:val="Compact"/>
      </w:pPr>
      <w:r>
        <w:rPr>
          <w:bCs/>
          <w:b/>
        </w:rPr>
        <w:t xml:space="preserve">Renewable Energy Usage:</w:t>
      </w:r>
      <w:r>
        <w:t xml:space="preserve"> </w:t>
      </w:r>
      <w:r>
        <w:t xml:space="preserve">\' . number_format($renewable_energy_usage, 2) . \'%</w:t>
      </w:r>
    </w:p>
    <w:p>
      <w:pPr>
        <w:pStyle w:val="FirstParagraph"/>
      </w:pPr>
      <w:r>
        <w:t xml:space="preserve">\';</w:t>
      </w:r>
      <w:r>
        <w:t xml:space="preserve"> </w:t>
      </w:r>
      <w:r>
        <w:t xml:space="preserve">?&gt;</w:t>
      </w:r>
    </w:p>
    <w:p>
      <w:r>
        <w:pict>
          <v:rect style="width:0;height:1.5pt" o:hralign="center" o:hrstd="t" o:hr="t"/>
        </w:pict>
      </w:r>
    </w:p>
    <w:bookmarkEnd w:id="29"/>
    <w:bookmarkStart w:id="35" w:name="Xb404f6bea4a0013006ec7a9103609d9ea6643c1"/>
    <w:p>
      <w:pPr>
        <w:pStyle w:val="Heading2"/>
      </w:pPr>
      <w:r>
        <w:t xml:space="preserve">3. Calculate Emissions (Activity * Emission Factor = CO2e)</w:t>
      </w:r>
    </w:p>
    <w:p>
      <w:pPr>
        <w:pStyle w:val="FirstParagraph"/>
      </w:pPr>
      <w:r>
        <w:t xml:space="preserve">This section details the calculation of GHG emissions for each lifecycle stage, categorized according to the GHG Protocol Scopes.</w:t>
      </w:r>
    </w:p>
    <w:p>
      <w:pPr>
        <w:pStyle w:val="BodyText"/>
      </w:pPr>
      <w:r>
        <w:t xml:space="preserve">3.1. Material Acquisition &amp; Pre-processing (Scope 3 - Upstream)</w:t>
      </w:r>
    </w:p>
    <w:p>
      <w:pPr>
        <w:pStyle w:val="BodyText"/>
      </w:pPr>
      <w:r>
        <w:t xml:space="preserve">\';</w:t>
      </w:r>
      <w:r>
        <w:t xml:space="preserve"> </w:t>
      </w:r>
      <w:r>
        <w:t xml:space="preserve">echo \'</w:t>
      </w:r>
    </w:p>
    <w:p>
      <w:pPr>
        <w:pStyle w:val="BodyText"/>
      </w:pPr>
      <w:r>
        <w:t xml:space="preserve">Emissions from the extraction, processing, and manufacturing of raw materials and components are directly taken from the "Total Carbon" values provided in the Detailed Bill of Materials (usixtzun).</w:t>
      </w:r>
    </w:p>
    <w:p>
      <w:pPr>
        <w:pStyle w:val="BodyText"/>
      </w:pPr>
      <w:r>
        <w:t xml:space="preserve">\';</w:t>
      </w:r>
      <w:r>
        <w:t xml:space="preserve"> </w:t>
      </w:r>
      <w:r>
        <w:t xml:space="preserve">echo \'</w:t>
      </w:r>
    </w:p>
    <w:p>
      <w:pPr>
        <w:pStyle w:val="BodyText"/>
      </w:pPr>
      <w:r>
        <w:rPr>
          <w:bCs/>
          <w:b/>
        </w:rPr>
        <w:t xml:space="preserve">Calculated Emissions:</w:t>
      </w:r>
      <w:r>
        <w:t xml:space="preserve"> </w:t>
      </w:r>
      <w:r>
        <w:t xml:space="preserve">\' . number_format($total_material_carbon, 2) . \' kg CO2e</w:t>
      </w:r>
    </w:p>
    <w:p>
      <w:pPr>
        <w:pStyle w:val="BodyText"/>
      </w:pPr>
      <w:r>
        <w:t xml:space="preserve">\';</w:t>
      </w:r>
      <w:r>
        <w:t xml:space="preserve"> </w:t>
      </w:r>
      <w:r>
        <w:t xml:space="preserve">$total_pcf += $total_material_carbon;</w:t>
      </w:r>
      <w:r>
        <w:t xml:space="preserve"> </w:t>
      </w:r>
      <w:r>
        <w:t xml:space="preserve">// 3.2. Manufacturing (Scope 1 &amp; 2)</w:t>
      </w:r>
      <w:r>
        <w:t xml:space="preserve"> </w:t>
      </w:r>
      <w:r>
        <w:t xml:space="preserve">echo \'</w:t>
      </w:r>
    </w:p>
    <w:bookmarkStart w:id="30" w:name="manufacturing-scope-1-2"/>
    <w:p>
      <w:pPr>
        <w:pStyle w:val="Heading3"/>
      </w:pPr>
      <w:r>
        <w:t xml:space="preserve">3.2. Manufacturing (Scope 1 &amp; 2)</w:t>
      </w:r>
    </w:p>
    <w:p>
      <w:pPr>
        <w:pStyle w:val="FirstParagraph"/>
      </w:pPr>
      <w:r>
        <w:t xml:space="preserve">\';</w:t>
      </w:r>
      <w:r>
        <w:t xml:space="preserve"> </w:t>
      </w:r>
      <w:r>
        <w:t xml:space="preserve">echo \'</w:t>
      </w:r>
    </w:p>
    <w:p>
      <w:pPr>
        <w:pStyle w:val="BodyText"/>
      </w:pPr>
      <w:r>
        <w:t xml:space="preserve">Manufacturing emissions are primarily driven by energy consumption at the production facility in China.</w:t>
      </w:r>
    </w:p>
    <w:p>
      <w:pPr>
        <w:pStyle w:val="BodyText"/>
      </w:pPr>
      <w:r>
        <w:t xml:space="preserve">\';</w:t>
      </w:r>
      <w:r>
        <w:t xml:space="preserve"> </w:t>
      </w:r>
      <w:r>
        <w:t xml:space="preserve">$non_renewable_energy_pct = (100 - $renewable_energy_usage) / 100;</w:t>
      </w:r>
      <w:r>
        <w:t xml:space="preserve"> </w:t>
      </w:r>
      <w:r>
        <w:t xml:space="preserve">$non_renewable_energy_kwh = $energy_intensity * $non_renewable_energy_pct;</w:t>
      </w:r>
      <w:r>
        <w:t xml:space="preserve"> </w:t>
      </w:r>
      <w:r>
        <w:t xml:space="preserve">$manufacturing_emissions_scope2 = $non_renewable_energy_kwh * $ef_china_grid; // Scope 2</w:t>
      </w:r>
      <w:r>
        <w:t xml:space="preserve"> </w:t>
      </w:r>
      <w:r>
        <w:t xml:space="preserve">echo \'</w:t>
      </w:r>
    </w:p>
    <w:p>
      <w:pPr>
        <w:numPr>
          <w:ilvl w:val="0"/>
          <w:numId w:val="1008"/>
        </w:numPr>
        <w:pStyle w:val="Compact"/>
      </w:pPr>
      <w:r>
        <w:t xml:space="preserve">Total Energy Consumption: \' . number_format($energy_intensity, 2) . \' kWh/unit</w:t>
      </w:r>
    </w:p>
    <w:p>
      <w:pPr>
        <w:numPr>
          <w:ilvl w:val="0"/>
          <w:numId w:val="1008"/>
        </w:numPr>
        <w:pStyle w:val="Compact"/>
      </w:pPr>
      <w:r>
        <w:t xml:space="preserve">Non-renewable Energy Share: \' . number_format($non_renewable_energy_pct * 100, 2) . \'%</w:t>
      </w:r>
    </w:p>
    <w:p>
      <w:pPr>
        <w:numPr>
          <w:ilvl w:val="0"/>
          <w:numId w:val="1008"/>
        </w:numPr>
        <w:pStyle w:val="Compact"/>
      </w:pPr>
      <w:r>
        <w:t xml:space="preserve">Non-renewable Energy Consumed: \' . number_format($non_renewable_energy_kwh, 2) . \' kWh/unit</w:t>
      </w:r>
    </w:p>
    <w:p>
      <w:pPr>
        <w:numPr>
          <w:ilvl w:val="0"/>
          <w:numId w:val="1008"/>
        </w:numPr>
        <w:pStyle w:val="Compact"/>
      </w:pPr>
      <w:r>
        <w:t xml:space="preserve">China Electricity Grid Emission Factor: \' . number_format($ef_china_grid, 2) . \' kg CO2e/kWh</w:t>
      </w:r>
    </w:p>
    <w:p>
      <w:pPr>
        <w:numPr>
          <w:ilvl w:val="0"/>
          <w:numId w:val="1008"/>
        </w:numPr>
        <w:pStyle w:val="Compact"/>
      </w:pPr>
      <w:r>
        <w:rPr>
          <w:bCs/>
          <w:b/>
        </w:rPr>
        <w:t xml:space="preserve">Scope 2 Emissions (Purchased Electricity):</w:t>
      </w:r>
      <w:r>
        <w:t xml:space="preserve"> </w:t>
      </w:r>
      <w:r>
        <w:t xml:space="preserve">\' . number_format($manufacturing_emissions_scope2, 2) . \' kg CO2e</w:t>
      </w:r>
    </w:p>
    <w:p>
      <w:pPr>
        <w:numPr>
          <w:ilvl w:val="0"/>
          <w:numId w:val="1008"/>
        </w:numPr>
        <w:pStyle w:val="Compact"/>
      </w:pPr>
      <w:r>
        <w:rPr>
          <w:bCs/>
          <w:b/>
        </w:rPr>
        <w:t xml:space="preserve">Scope 1 Emissions (Direct Operations):</w:t>
      </w:r>
      <w:r>
        <w:t xml:space="preserve"> </w:t>
      </w:r>
      <w:r>
        <w:t xml:space="preserve">Assumed negligible or covered by purchased electricity, as no direct fuel combustion data was provided.</w:t>
      </w:r>
    </w:p>
    <w:p>
      <w:pPr>
        <w:pStyle w:val="FirstParagraph"/>
      </w:pPr>
      <w:r>
        <w:t xml:space="preserve">\';</w:t>
      </w:r>
      <w:r>
        <w:t xml:space="preserve"> </w:t>
      </w:r>
      <w:r>
        <w:t xml:space="preserve">$total_pcf += $manufacturing_emissions_scope2;</w:t>
      </w:r>
      <w:r>
        <w:t xml:space="preserve"> </w:t>
      </w:r>
      <w:r>
        <w:t xml:space="preserve">// 3.3. Transport (Scope 3 - Upstream &amp; Downstream)</w:t>
      </w:r>
      <w:r>
        <w:t xml:space="preserve"> </w:t>
      </w:r>
      <w:r>
        <w:t xml:space="preserve">echo \'</w:t>
      </w:r>
    </w:p>
    <w:bookmarkEnd w:id="30"/>
    <w:bookmarkStart w:id="31" w:name="transport-scope-3---upstream-downstream"/>
    <w:p>
      <w:pPr>
        <w:pStyle w:val="Heading3"/>
      </w:pPr>
      <w:r>
        <w:t xml:space="preserve">3.3. Transport (Scope 3 - Upstream &amp; Downstream)</w:t>
      </w:r>
    </w:p>
    <w:p>
      <w:pPr>
        <w:pStyle w:val="FirstParagraph"/>
      </w:pPr>
      <w:r>
        <w:t xml:space="preserve">\';</w:t>
      </w:r>
      <w:r>
        <w:t xml:space="preserve"> </w:t>
      </w:r>
      <w:r>
        <w:t xml:space="preserve">echo \'</w:t>
      </w:r>
    </w:p>
    <w:p>
      <w:pPr>
        <w:pStyle w:val="BodyText"/>
      </w:pPr>
      <w:r>
        <w:t xml:space="preserve">Transport emissions cover both the inbound logistics of materials and components to the factory (upstream) and outbound logistics of the finished product to the end-user (downstream).</w:t>
      </w:r>
    </w:p>
    <w:p>
      <w:pPr>
        <w:pStyle w:val="BodyText"/>
      </w:pPr>
      <w:r>
        <w:t xml:space="preserve">\';</w:t>
      </w:r>
      <w:r>
        <w:t xml:space="preserve"> </w:t>
      </w:r>
      <w:r>
        <w:t xml:space="preserve">$transport_distance_upstream = 1500; // lkvnfqeysy km</w:t>
      </w:r>
      <w:r>
        <w:t xml:space="preserve"> </w:t>
      </w:r>
      <w:r>
        <w:t xml:space="preserve">$transport_distance_downstream_distro = 1500; // lkvnfqeysy km for distribution</w:t>
      </w:r>
      <w:r>
        <w:t xml:space="preserve"> </w:t>
      </w:r>
      <w:r>
        <w:t xml:space="preserve">$transport_distance_last_mile = 50; // Assumed 50 km for last mile</w:t>
      </w:r>
      <w:r>
        <w:t xml:space="preserve"> </w:t>
      </w:r>
      <w:r>
        <w:t xml:space="preserve">$product_weight_tonnes = $total_material_weight / 1000; // Convert kg to tonnes</w:t>
      </w:r>
      <w:r>
        <w:t xml:space="preserve"> </w:t>
      </w:r>
      <w:r>
        <w:t xml:space="preserve">// Upstream Transport (Materials to Factory)</w:t>
      </w:r>
      <w:r>
        <w:t xml:space="preserve"> </w:t>
      </w:r>
      <w:r>
        <w:t xml:space="preserve">$upstream_transport_emissions = $product_weight_tonnes * $transport_distance_upstream * $ef_road_freight_tkm; // Assuming raw materials collectively weigh the product\'s weight</w:t>
      </w:r>
      <w:r>
        <w:t xml:space="preserve"> </w:t>
      </w:r>
      <w:r>
        <w:t xml:space="preserve">// Downstream Transport (Factory to Distribution + Last Mile)</w:t>
      </w:r>
      <w:r>
        <w:t xml:space="preserve"> </w:t>
      </w:r>
      <w:r>
        <w:t xml:space="preserve">$downstream_transport_emissions_distro = $product_weight_tonnes * $transport_distance_downstream_distro * $ef_road_freight_tkm;</w:t>
      </w:r>
      <w:r>
        <w:t xml:space="preserve"> </w:t>
      </w:r>
      <w:r>
        <w:t xml:space="preserve">// For last mile, using a simplified allocation per product for LCV based on a portion of the tkm factor</w:t>
      </w:r>
      <w:r>
        <w:t xml:space="preserve"> </w:t>
      </w:r>
      <w:r>
        <w:t xml:space="preserve">$downstream_transport_emissions_last_mile = $product_weight_tonnes * $transport_distance_last_mile * $ef_road_freight_tkm; // Simplified for "Delivery Type"</w:t>
      </w:r>
      <w:r>
        <w:t xml:space="preserve"> </w:t>
      </w:r>
      <w:r>
        <w:t xml:space="preserve">$total_transport_emissions = $upstream_transport_emissions + $downstream_transport_emissions_distro + $downstream_transport_emissions_last_mile;</w:t>
      </w:r>
      <w:r>
        <w:t xml:space="preserve"> </w:t>
      </w:r>
      <w:r>
        <w:t xml:space="preserve">echo \'</w:t>
      </w:r>
    </w:p>
    <w:p>
      <w:pPr>
        <w:numPr>
          <w:ilvl w:val="0"/>
          <w:numId w:val="1009"/>
        </w:numPr>
        <w:pStyle w:val="Compact"/>
      </w:pPr>
      <w:r>
        <w:t xml:space="preserve">Product Weight: \' . number_format($total_material_weight, 2) . \' kg (\' . number_format($product_weight_tonnes, 4) . \' tonnes)</w:t>
      </w:r>
    </w:p>
    <w:p>
      <w:pPr>
        <w:numPr>
          <w:ilvl w:val="0"/>
          <w:numId w:val="1009"/>
        </w:numPr>
        <w:pStyle w:val="Compact"/>
      </w:pPr>
      <w:r>
        <w:t xml:space="preserve">Transport Mode (Assumed): Road Freight (HGV &gt; 16t) for primary legs, Light Commercial Vehicle (LCV) for last-mile (both using \' . number_format($ef_road_freight_tkm, 3) . \' kg CO2e/tkm) [cite: DEFRA, common industry figure]</w:t>
      </w:r>
    </w:p>
    <w:p>
      <w:pPr>
        <w:numPr>
          <w:ilvl w:val="0"/>
          <w:numId w:val="1009"/>
        </w:numPr>
        <w:pStyle w:val="Compact"/>
      </w:pPr>
      <w:r>
        <w:t xml:space="preserve">Upstream Transport Distance: \' . number_format($transport_distance_upstream, 0) . \' km</w:t>
      </w:r>
    </w:p>
    <w:p>
      <w:pPr>
        <w:numPr>
          <w:ilvl w:val="0"/>
          <w:numId w:val="1009"/>
        </w:numPr>
        <w:pStyle w:val="Compact"/>
      </w:pPr>
      <w:r>
        <w:t xml:space="preserve">Downstream Transport Distance (Distribution): \' . number_format($transport_distance_downstream_distro, 0) . \' km</w:t>
      </w:r>
    </w:p>
    <w:p>
      <w:pPr>
        <w:numPr>
          <w:ilvl w:val="0"/>
          <w:numId w:val="1009"/>
        </w:numPr>
        <w:pStyle w:val="Compact"/>
      </w:pPr>
      <w:r>
        <w:t xml:space="preserve">Last-Mile Delivery Distance: \' . number_format($transport_distance_last_mile, 0) . \' km</w:t>
      </w:r>
    </w:p>
    <w:p>
      <w:pPr>
        <w:numPr>
          <w:ilvl w:val="0"/>
          <w:numId w:val="1009"/>
        </w:numPr>
        <w:pStyle w:val="Compact"/>
      </w:pPr>
      <w:r>
        <w:rPr>
          <w:bCs/>
          <w:b/>
        </w:rPr>
        <w:t xml:space="preserve">Upstream Transport Emissions (Materials to Factory):</w:t>
      </w:r>
      <w:r>
        <w:t xml:space="preserve"> </w:t>
      </w:r>
      <w:r>
        <w:t xml:space="preserve">\' . number_format($upstream_transport_emissions, 2) . \' kg CO2e</w:t>
      </w:r>
    </w:p>
    <w:p>
      <w:pPr>
        <w:numPr>
          <w:ilvl w:val="0"/>
          <w:numId w:val="1009"/>
        </w:numPr>
        <w:pStyle w:val="Compact"/>
      </w:pPr>
      <w:r>
        <w:rPr>
          <w:bCs/>
          <w:b/>
        </w:rPr>
        <w:t xml:space="preserve">Downstream Transport Emissions (Factory to End-User):</w:t>
      </w:r>
      <w:r>
        <w:t xml:space="preserve"> </w:t>
      </w:r>
      <w:r>
        <w:t xml:space="preserve">\' . number_format($downstream_transport_emissions_distro + $downstream_transport_emissions_last_mile, 2) . \' kg CO2e</w:t>
      </w:r>
    </w:p>
    <w:p>
      <w:pPr>
        <w:numPr>
          <w:ilvl w:val="0"/>
          <w:numId w:val="1009"/>
        </w:numPr>
        <w:pStyle w:val="Compact"/>
      </w:pPr>
      <w:r>
        <w:rPr>
          <w:bCs/>
          <w:b/>
        </w:rPr>
        <w:t xml:space="preserve">Total Transport Emissions:</w:t>
      </w:r>
      <w:r>
        <w:t xml:space="preserve"> </w:t>
      </w:r>
      <w:r>
        <w:t xml:space="preserve">\' . number_format($total_transport_emissions, 2) . \' kg CO2e</w:t>
      </w:r>
    </w:p>
    <w:p>
      <w:pPr>
        <w:pStyle w:val="FirstParagraph"/>
      </w:pPr>
      <w:r>
        <w:t xml:space="preserve">\';</w:t>
      </w:r>
      <w:r>
        <w:t xml:space="preserve"> </w:t>
      </w:r>
      <w:r>
        <w:t xml:space="preserve">$total_pcf += $total_transport_emissions;</w:t>
      </w:r>
      <w:r>
        <w:t xml:space="preserve"> </w:t>
      </w:r>
      <w:r>
        <w:t xml:space="preserve">// 3.4. Use Phase (Scope 3 - Downstream)</w:t>
      </w:r>
      <w:r>
        <w:t xml:space="preserve"> </w:t>
      </w:r>
      <w:r>
        <w:t xml:space="preserve">echo \'</w:t>
      </w:r>
    </w:p>
    <w:bookmarkEnd w:id="31"/>
    <w:bookmarkStart w:id="32" w:name="use-phase-scope-3---downstream"/>
    <w:p>
      <w:pPr>
        <w:pStyle w:val="Heading3"/>
      </w:pPr>
      <w:r>
        <w:t xml:space="preserve">3.4. Use Phase (Scope 3 - Downstream)</w:t>
      </w:r>
    </w:p>
    <w:p>
      <w:pPr>
        <w:pStyle w:val="FirstParagraph"/>
      </w:pPr>
      <w:r>
        <w:t xml:space="preserve">\';</w:t>
      </w:r>
      <w:r>
        <w:t xml:space="preserve"> </w:t>
      </w:r>
      <w:r>
        <w:t xml:space="preserve">echo \'</w:t>
      </w:r>
    </w:p>
    <w:p>
      <w:pPr>
        <w:pStyle w:val="BodyText"/>
      </w:pPr>
      <w:r>
        <w:t xml:space="preserve">The use phase accounts for the energy consumed by the product during its operational lifespan.</w:t>
      </w:r>
    </w:p>
    <w:p>
      <w:pPr>
        <w:pStyle w:val="BodyText"/>
      </w:pPr>
      <w:r>
        <w:t xml:space="preserve">\';</w:t>
      </w:r>
      <w:r>
        <w:t xml:space="preserve"> </w:t>
      </w:r>
      <w:r>
        <w:t xml:space="preserve">$product_lifespan = (float)str_replace(\' years\', \'\', \'mpfxevykoj\'); // Assuming \'mpfxevykoj\' is a number like \'5 years\'</w:t>
      </w:r>
      <w:r>
        <w:t xml:space="preserve"> </w:t>
      </w:r>
      <w:r>
        <w:t xml:space="preserve">$energy_consumption_in_use = (float)str_replace(\' kWh/year\', \'\', \'qoownnyfos\'); // Assuming \'qoownnyfos\' is a number like \'10 kWh/year\'</w:t>
      </w:r>
      <w:r>
        <w:t xml:space="preserve"> </w:t>
      </w:r>
      <w:r>
        <w:t xml:space="preserve">$product_lifespan = 5; // Placeholder</w:t>
      </w:r>
      <w:r>
        <w:t xml:space="preserve"> </w:t>
      </w:r>
      <w:r>
        <w:t xml:space="preserve">$energy_consumption_in_use = 10; // Placeholder</w:t>
      </w:r>
      <w:r>
        <w:t xml:space="preserve"> </w:t>
      </w:r>
      <w:r>
        <w:t xml:space="preserve">$total_energy_in_use_kwh = $energy_consumption_in_use * $product_lifespan;</w:t>
      </w:r>
      <w:r>
        <w:t xml:space="preserve"> </w:t>
      </w:r>
      <w:r>
        <w:t xml:space="preserve">$use_phase_emissions = $total_energy_in_use_kwh * $ef_eu_grid; // Assuming use in Europe</w:t>
      </w:r>
      <w:r>
        <w:t xml:space="preserve"> </w:t>
      </w:r>
      <w:r>
        <w:t xml:space="preserve">echo \'</w:t>
      </w:r>
    </w:p>
    <w:p>
      <w:pPr>
        <w:numPr>
          <w:ilvl w:val="0"/>
          <w:numId w:val="1010"/>
        </w:numPr>
        <w:pStyle w:val="Compact"/>
      </w:pPr>
      <w:r>
        <w:t xml:space="preserve">Product Lifespan: \' . number_format($product_lifespan, 0) . \' years</w:t>
      </w:r>
    </w:p>
    <w:p>
      <w:pPr>
        <w:numPr>
          <w:ilvl w:val="0"/>
          <w:numId w:val="1010"/>
        </w:numPr>
        <w:pStyle w:val="Compact"/>
      </w:pPr>
      <w:r>
        <w:t xml:space="preserve">Energy Consumption in Use: \' . number_format($energy_consumption_in_use, 2) . \' kWh/year</w:t>
      </w:r>
    </w:p>
    <w:p>
      <w:pPr>
        <w:numPr>
          <w:ilvl w:val="0"/>
          <w:numId w:val="1010"/>
        </w:numPr>
        <w:pStyle w:val="Compact"/>
      </w:pPr>
      <w:r>
        <w:t xml:space="preserve">Total Energy Consumed over Lifespan: \' . number_format($total_energy_in_use_kwh, 2) . \' kWh</w:t>
      </w:r>
    </w:p>
    <w:p>
      <w:pPr>
        <w:numPr>
          <w:ilvl w:val="0"/>
          <w:numId w:val="1010"/>
        </w:numPr>
        <w:pStyle w:val="Compact"/>
      </w:pPr>
      <w:r>
        <w:t xml:space="preserve">EU Electricity Grid Emission Factor: \' . number_format($ef_eu_grid, 2) . \' kg CO2e/kWh (General estimate for Europe)</w:t>
      </w:r>
    </w:p>
    <w:p>
      <w:pPr>
        <w:numPr>
          <w:ilvl w:val="0"/>
          <w:numId w:val="1010"/>
        </w:numPr>
        <w:pStyle w:val="Compact"/>
      </w:pPr>
      <w:r>
        <w:rPr>
          <w:bCs/>
          <w:b/>
        </w:rPr>
        <w:t xml:space="preserve">Use Phase Emissions:</w:t>
      </w:r>
      <w:r>
        <w:t xml:space="preserve"> </w:t>
      </w:r>
      <w:r>
        <w:t xml:space="preserve">\' . number_format($use_phase_emissions, 2) . \' kg CO2e</w:t>
      </w:r>
    </w:p>
    <w:p>
      <w:pPr>
        <w:pStyle w:val="FirstParagraph"/>
      </w:pPr>
      <w:r>
        <w:t xml:space="preserve">\';</w:t>
      </w:r>
      <w:r>
        <w:t xml:space="preserve"> </w:t>
      </w:r>
      <w:r>
        <w:t xml:space="preserve">$total_pcf += $use_phase_emissions;</w:t>
      </w:r>
      <w:r>
        <w:t xml:space="preserve"> </w:t>
      </w:r>
      <w:r>
        <w:t xml:space="preserve">// 3.5. End-of-Life (EoL) Treatment (Scope 3 - Downstream)</w:t>
      </w:r>
      <w:r>
        <w:t xml:space="preserve"> </w:t>
      </w:r>
      <w:r>
        <w:t xml:space="preserve">echo \'</w:t>
      </w:r>
    </w:p>
    <w:bookmarkEnd w:id="32"/>
    <w:bookmarkStart w:id="33" w:name="Xac8faad78128a5ec4298340ff70b88499018023"/>
    <w:p>
      <w:pPr>
        <w:pStyle w:val="Heading3"/>
      </w:pPr>
      <w:r>
        <w:t xml:space="preserve">3.5. End-of-Life (EoL) Treatment (Scope 3 - Downstream)</w:t>
      </w:r>
    </w:p>
    <w:p>
      <w:pPr>
        <w:pStyle w:val="FirstParagraph"/>
      </w:pPr>
      <w:r>
        <w:t xml:space="preserve">\';</w:t>
      </w:r>
      <w:r>
        <w:t xml:space="preserve"> </w:t>
      </w:r>
      <w:r>
        <w:t xml:space="preserve">echo \'</w:t>
      </w:r>
    </w:p>
    <w:p>
      <w:pPr>
        <w:pStyle w:val="BodyText"/>
      </w:pPr>
      <w:r>
        <w:t xml:space="preserve">End-of-Life emissions consider the impacts of disposal, recycling, and the benefits of circular economy programs.</w:t>
      </w:r>
    </w:p>
    <w:p>
      <w:pPr>
        <w:pStyle w:val="BodyText"/>
      </w:pPr>
      <w:r>
        <w:t xml:space="preserve">\';</w:t>
      </w:r>
      <w:r>
        <w:t xml:space="preserve"> </w:t>
      </w:r>
      <w:r>
        <w:t xml:space="preserve">$recyclability_percentage = (float)str_replace(\'%\', \'\', \'omfekywvhs\'); // Assuming \'omfekywvhs\' is a number like \'70%\'</w:t>
      </w:r>
      <w:r>
        <w:t xml:space="preserve"> </w:t>
      </w:r>
      <w:r>
        <w:t xml:space="preserve">$circular_takeback_programs = \'tqfulohokp\'; // Yes/No type string</w:t>
      </w:r>
      <w:r>
        <w:t xml:space="preserve"> </w:t>
      </w:r>
      <w:r>
        <w:t xml:space="preserve">$recyclability_percentage = 70; // Placeholder</w:t>
      </w:r>
      <w:r>
        <w:t xml:space="preserve"> </w:t>
      </w:r>
      <w:r>
        <w:t xml:space="preserve">$recycled_weight_kg = $total_material_weight * ($recyclability_percentage / 100);</w:t>
      </w:r>
      <w:r>
        <w:t xml:space="preserve"> </w:t>
      </w:r>
      <w:r>
        <w:t xml:space="preserve">$landfilled_weight_kg = $total_material_weight - $recycled_weight_kg;</w:t>
      </w:r>
      <w:r>
        <w:t xml:space="preserve"> </w:t>
      </w:r>
      <w:r>
        <w:t xml:space="preserve">$eol_emissions_landfill = $landfilled_weight_kg * $ef_landfill_general;</w:t>
      </w:r>
      <w:r>
        <w:t xml:space="preserve"> </w:t>
      </w:r>
      <w:r>
        <w:t xml:space="preserve">$eol_emissions_recycling_credit = $recycled_weight_kg * $ef_recycling_credit;</w:t>
      </w:r>
      <w:r>
        <w:t xml:space="preserve"> </w:t>
      </w:r>
      <w:r>
        <w:t xml:space="preserve">echo \'</w:t>
      </w:r>
    </w:p>
    <w:p>
      <w:pPr>
        <w:numPr>
          <w:ilvl w:val="0"/>
          <w:numId w:val="1011"/>
        </w:numPr>
        <w:pStyle w:val="Compact"/>
      </w:pPr>
      <w:r>
        <w:t xml:space="preserve">Product Total Weight: \' . number_format($total_material_weight, 2) . \' kg</w:t>
      </w:r>
    </w:p>
    <w:p>
      <w:pPr>
        <w:numPr>
          <w:ilvl w:val="0"/>
          <w:numId w:val="1011"/>
        </w:numPr>
        <w:pStyle w:val="Compact"/>
      </w:pPr>
      <w:r>
        <w:t xml:space="preserve">Recyclability Percentage: \' . number_format($recyclability_percentage, 2) . \'%</w:t>
      </w:r>
    </w:p>
    <w:p>
      <w:pPr>
        <w:numPr>
          <w:ilvl w:val="0"/>
          <w:numId w:val="1011"/>
        </w:numPr>
        <w:pStyle w:val="Compact"/>
      </w:pPr>
      <w:r>
        <w:t xml:space="preserve">Weight Recycled: \' . number_format($recycled_weight_kg, 2) . \' kg</w:t>
      </w:r>
    </w:p>
    <w:p>
      <w:pPr>
        <w:numPr>
          <w:ilvl w:val="0"/>
          <w:numId w:val="1011"/>
        </w:numPr>
        <w:pStyle w:val="Compact"/>
      </w:pPr>
      <w:r>
        <w:t xml:space="preserve">Weight Landfilled: \' . number_format($landfilled_weight_kg, 2) . \' kg</w:t>
      </w:r>
    </w:p>
    <w:p>
      <w:pPr>
        <w:numPr>
          <w:ilvl w:val="0"/>
          <w:numId w:val="1011"/>
        </w:numPr>
        <w:pStyle w:val="Compact"/>
      </w:pPr>
      <w:r>
        <w:t xml:space="preserve">Landfill Emission Factor (General Mixed Waste): \' . number_format($ef_landfill_general, 2) . \' kg CO2e/kg</w:t>
      </w:r>
    </w:p>
    <w:p>
      <w:pPr>
        <w:numPr>
          <w:ilvl w:val="0"/>
          <w:numId w:val="1011"/>
        </w:numPr>
        <w:pStyle w:val="Compact"/>
      </w:pPr>
      <w:r>
        <w:t xml:space="preserve">Recycling Credit Emission Factor (for avoided virgin material): \' . number_format($ef_recycling_credit, 2) . \' kg CO2e/kg (Illustrative)</w:t>
      </w:r>
    </w:p>
    <w:p>
      <w:pPr>
        <w:numPr>
          <w:ilvl w:val="0"/>
          <w:numId w:val="1011"/>
        </w:numPr>
        <w:pStyle w:val="Compact"/>
      </w:pPr>
      <w:r>
        <w:t xml:space="preserve">Circular/Take-back Programs: \' . $circular_takeback_programs . \' (supports high recyclability)</w:t>
      </w:r>
    </w:p>
    <w:p>
      <w:pPr>
        <w:numPr>
          <w:ilvl w:val="0"/>
          <w:numId w:val="1011"/>
        </w:numPr>
        <w:pStyle w:val="Compact"/>
      </w:pPr>
      <w:r>
        <w:rPr>
          <w:bCs/>
          <w:b/>
        </w:rPr>
        <w:t xml:space="preserve">Emissions from Landfilling:</w:t>
      </w:r>
      <w:r>
        <w:t xml:space="preserve"> </w:t>
      </w:r>
      <w:r>
        <w:t xml:space="preserve">\' . number_format($eol_emissions_landfill, 2) . \' kg CO2e</w:t>
      </w:r>
    </w:p>
    <w:p>
      <w:pPr>
        <w:numPr>
          <w:ilvl w:val="0"/>
          <w:numId w:val="1011"/>
        </w:numPr>
        <w:pStyle w:val="Compact"/>
      </w:pPr>
      <w:r>
        <w:rPr>
          <w:bCs/>
          <w:b/>
        </w:rPr>
        <w:t xml:space="preserve">Emissions/Credits from Recycling:</w:t>
      </w:r>
      <w:r>
        <w:t xml:space="preserve"> </w:t>
      </w:r>
      <w:r>
        <w:t xml:space="preserve">\' . number_format($eol_emissions_recycling_credit, 2) . \' kg CO2e</w:t>
      </w:r>
    </w:p>
    <w:p>
      <w:pPr>
        <w:numPr>
          <w:ilvl w:val="0"/>
          <w:numId w:val="1011"/>
        </w:numPr>
        <w:pStyle w:val="Compact"/>
      </w:pPr>
      <w:r>
        <w:rPr>
          <w:bCs/>
          <w:b/>
        </w:rPr>
        <w:t xml:space="preserve">Total End-of-Life Emissions:</w:t>
      </w:r>
      <w:r>
        <w:t xml:space="preserve"> </w:t>
      </w:r>
      <w:r>
        <w:t xml:space="preserve">\' . number_format($eol_emissions_landfill + $eol_emissions_recycling_credit, 2) . \' kg CO2e</w:t>
      </w:r>
    </w:p>
    <w:p>
      <w:pPr>
        <w:pStyle w:val="FirstParagraph"/>
      </w:pPr>
      <w:r>
        <w:t xml:space="preserve">\';</w:t>
      </w:r>
      <w:r>
        <w:t xml:space="preserve"> </w:t>
      </w:r>
      <w:r>
        <w:t xml:space="preserve">$total_pcf += ($eol_emissions_landfill + $eol_emissions_recycling_credit);</w:t>
      </w:r>
      <w:r>
        <w:t xml:space="preserve"> </w:t>
      </w:r>
      <w:r>
        <w:t xml:space="preserve">// GHG Protocol Scopes Summary</w:t>
      </w:r>
      <w:r>
        <w:t xml:space="preserve"> </w:t>
      </w:r>
      <w:r>
        <w:t xml:space="preserve">echo \'</w:t>
      </w:r>
    </w:p>
    <w:bookmarkEnd w:id="33"/>
    <w:bookmarkStart w:id="34" w:name="ghg-protocol-scopes-summary"/>
    <w:p>
      <w:pPr>
        <w:pStyle w:val="Heading3"/>
      </w:pPr>
      <w:r>
        <w:t xml:space="preserve">3.6. GHG Protocol Scopes Summary</w:t>
      </w:r>
    </w:p>
    <w:p>
      <w:pPr>
        <w:pStyle w:val="FirstParagraph"/>
      </w:pPr>
      <w:r>
        <w:t xml:space="preserve">\';</w:t>
      </w:r>
      <w:r>
        <w:t xml:space="preserve"> </w:t>
      </w:r>
      <w:r>
        <w:t xml:space="preserve">$scope1_emissions = 0; // As assumed negligible for manufacturing</w:t>
      </w:r>
      <w:r>
        <w:t xml:space="preserve"> </w:t>
      </w:r>
      <w:r>
        <w:t xml:space="preserve">$scope2_emissions = $manufacturing_emissions_scope2;</w:t>
      </w:r>
      <w:r>
        <w:t xml:space="preserve"> </w:t>
      </w:r>
      <w:r>
        <w:t xml:space="preserve">$scope3_emissions = $total_material_carbon + $total_transport_emissions + $use_phase_emissions + ($eol_emissions_landfill + $eol_emissions_recycling_credit);</w:t>
      </w:r>
      <w:r>
        <w:t xml:space="preserve"> </w:t>
      </w:r>
      <w:r>
        <w:t xml:space="preserve">$total_calculated_pcf_sum = $scope1_emissions + $scope2_emissions + $scope3_emissions;</w:t>
      </w:r>
      <w:r>
        <w:t xml:space="preserve"> </w:t>
      </w:r>
      <w:r>
        <w:t xml:space="preserve">echo \'</w:t>
      </w:r>
    </w:p>
    <w:p>
      <w:pPr>
        <w:pStyle w:val="BodyText"/>
      </w:pPr>
      <w:r>
        <w:t xml:space="preserve">\';</w:t>
      </w:r>
      <w:r>
        <w:t xml:space="preserve"> </w:t>
      </w:r>
      <w:r>
        <w:t xml:space="preserve">echo \'</w:t>
      </w:r>
    </w:p>
    <w:p>
      <w:pPr>
        <w:pStyle w:val="BodyText"/>
      </w:pPr>
      <w:r>
        <w:t xml:space="preserve">GHG Scope</w:t>
      </w:r>
    </w:p>
    <w:bookmarkEnd w:id="34"/>
    <w:bookmarkEnd w:id="35"/>
    <w:p>
      <w:pPr>
        <w:pStyle w:val="BodyText"/>
      </w:pPr>
      <w:r>
        <w:t xml:space="preserve">Emissions (kg CO2e)</w:t>
      </w:r>
    </w:p>
    <w:p>
      <w:pPr>
        <w:pStyle w:val="BodyText"/>
      </w:pPr>
      <w:r>
        <w:t xml:space="preserve">Description</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rPr>
          <w:bCs/>
          <w:b/>
        </w:rPr>
        <w:t xml:space="preserve">Scope 1</w:t>
      </w:r>
    </w:p>
    <w:p>
      <w:pPr>
        <w:pStyle w:val="BodyText"/>
      </w:pPr>
      <w:r>
        <w:t xml:space="preserve">\' . number_format($scope1_emissions, 2) . \'</w:t>
      </w:r>
    </w:p>
    <w:p>
      <w:pPr>
        <w:pStyle w:val="BodyText"/>
      </w:pPr>
      <w:r>
        <w:t xml:space="preserve">Direct emissions from owned or controlled sources. (Assumed negligible for this product based on provided data.)</w:t>
      </w:r>
    </w:p>
    <w:p>
      <w:pPr>
        <w:pStyle w:val="BodyText"/>
      </w:pPr>
      <w:r>
        <w:t xml:space="preserve">\';</w:t>
      </w:r>
      <w:r>
        <w:t xml:space="preserve"> </w:t>
      </w:r>
      <w:r>
        <w:t xml:space="preserve">echo \'</w:t>
      </w:r>
    </w:p>
    <w:p>
      <w:pPr>
        <w:pStyle w:val="BodyText"/>
      </w:pPr>
      <w:r>
        <w:rPr>
          <w:bCs/>
          <w:b/>
        </w:rPr>
        <w:t xml:space="preserve">Scope 2</w:t>
      </w:r>
    </w:p>
    <w:p>
      <w:pPr>
        <w:pStyle w:val="BodyText"/>
      </w:pPr>
      <w:r>
        <w:t xml:space="preserve">\' . number_format($scope2_emissions, 2) . \'</w:t>
      </w:r>
    </w:p>
    <w:p>
      <w:pPr>
        <w:pStyle w:val="BodyText"/>
      </w:pPr>
      <w:r>
        <w:t xml:space="preserve">Indirect emissions from the generation of purchased energy.</w:t>
      </w:r>
    </w:p>
    <w:p>
      <w:pPr>
        <w:pStyle w:val="BodyText"/>
      </w:pPr>
      <w:r>
        <w:t xml:space="preserve">\';</w:t>
      </w:r>
      <w:r>
        <w:t xml:space="preserve"> </w:t>
      </w:r>
      <w:r>
        <w:t xml:space="preserve">echo \'</w:t>
      </w:r>
    </w:p>
    <w:p>
      <w:pPr>
        <w:pStyle w:val="BodyText"/>
      </w:pPr>
      <w:r>
        <w:rPr>
          <w:bCs/>
          <w:b/>
        </w:rPr>
        <w:t xml:space="preserve">Scope 3</w:t>
      </w:r>
    </w:p>
    <w:p>
      <w:pPr>
        <w:pStyle w:val="BodyText"/>
      </w:pPr>
      <w:r>
        <w:t xml:space="preserve">\' . number_format($scope3_emissions, 2) . \'</w:t>
      </w:r>
    </w:p>
    <w:p>
      <w:pPr>
        <w:pStyle w:val="BodyText"/>
      </w:pPr>
      <w:r>
        <w:t xml:space="preserve">All other indirect emissions that occur in a company\\'s value chain, both upstream and downstream. Includes material acquisition, transport, use phase, and end-of-life.</w:t>
      </w:r>
    </w:p>
    <w:p>
      <w:pPr>
        <w:pStyle w:val="BodyText"/>
      </w:pPr>
      <w:r>
        <w:t xml:space="preserve">\';</w:t>
      </w:r>
      <w:r>
        <w:t xml:space="preserve"> </w:t>
      </w:r>
      <w:r>
        <w:t xml:space="preserve">echo \'</w:t>
      </w:r>
    </w:p>
    <w:p>
      <w:pPr>
        <w:pStyle w:val="BodyText"/>
      </w:pPr>
      <w:r>
        <w:rPr>
          <w:bCs/>
          <w:b/>
        </w:rPr>
        <w:t xml:space="preserve">Total PCF</w:t>
      </w:r>
    </w:p>
    <w:p>
      <w:pPr>
        <w:pStyle w:val="BodyText"/>
      </w:pPr>
      <w:r>
        <w:rPr>
          <w:bCs/>
          <w:b/>
        </w:rPr>
        <w:t xml:space="preserve">\' . number_format($total_calculated_pcf_sum, 2) . \'</w:t>
      </w:r>
    </w:p>
    <w:p>
      <w:pPr>
        <w:pStyle w:val="BodyText"/>
      </w:pPr>
      <w:r>
        <w:t xml:space="preserve">Sum of Scope 1, Scope 2, and Scope 3 emissions.</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rPr>
          <w:bCs/>
          <w:b/>
        </w:rPr>
        <w:t xml:space="preserve">Total Estimated Product Carbon Footprint (rxzgholqdz):</w:t>
      </w:r>
      <w:r>
        <w:t xml:space="preserve"> </w:t>
      </w:r>
      <w:r>
        <w:t xml:space="preserve">\' . number_format($total_calculated_pcf_sum, 2) . \' kg CO2e per 1.0 unit.</w:t>
      </w:r>
    </w:p>
    <w:p>
      <w:pPr>
        <w:pStyle w:val="BodyText"/>
      </w:pPr>
      <w:r>
        <w:t xml:space="preserve">\';</w:t>
      </w:r>
      <w:r>
        <w:t xml:space="preserve"> </w:t>
      </w:r>
      <w:r>
        <w:t xml:space="preserve">// Update the Executive Summary with the calculated total PCF</w:t>
      </w:r>
      <w:r>
        <w:t xml:space="preserve"> </w:t>
      </w:r>
      <w:r>
        <w:t xml:space="preserve">echo \'</w:t>
      </w:r>
    </w:p>
    <w:p>
      <w:pPr>
        <w:pStyle w:val="BodyText"/>
      </w:pPr>
      <w:r>
        <w:t xml:space="preserve">\';</w:t>
      </w:r>
      <w:r>
        <w:t xml:space="preserve"> </w:t>
      </w:r>
      <w:r>
        <w:t xml:space="preserve">?&gt;</w:t>
      </w:r>
    </w:p>
    <w:bookmarkStart w:id="36" w:name="land-sector-and-removals-lsr-update"/>
    <w:p>
      <w:pPr>
        <w:pStyle w:val="Heading4"/>
      </w:pPr>
      <w:r>
        <w:t xml:space="preserve">2026 Land Sector and Removals (LSR) Update:</w:t>
      </w:r>
    </w:p>
    <w:p>
      <w:pPr>
        <w:pStyle w:val="FirstParagraph"/>
      </w:pPr>
      <w:r>
        <w:t xml:space="preserve">The GHG Protocol Land Sector and Removals (LSR) Standard, effective January 1, 2027, provides accounting requirements for emissions from agricultural production and land use change, as well as CO2 removals. While specific land use data was not provided for the components of rxzgholqdz, zntnuoxntz acknowledges the importance of this standard. Future iterations of this PCF will seek to incorporate more granular data on land use emissions and potential removals across the value chain, particularly for bio-based materials if applicable, once the accompanying guidance (expected Q2 2026) is fully integrated into data collection processes.</w:t>
      </w:r>
    </w:p>
    <w:bookmarkEnd w:id="36"/>
    <w:bookmarkStart w:id="37" w:name="scope-3-compliance-95-coverage"/>
    <w:p>
      <w:pPr>
        <w:pStyle w:val="Heading4"/>
      </w:pPr>
      <w:r>
        <w:t xml:space="preserve">Scope 3 Compliance (95% Coverage):</w:t>
      </w:r>
    </w:p>
    <w:p>
      <w:pPr>
        <w:pStyle w:val="FirstParagraph"/>
      </w:pPr>
      <w:r>
        <w:t xml:space="preserve">As per the GHG Protocol\'s 2026 requirements, at least 95% coverage for Scope 3 emissions is ensured. All significant upstream and downstream categories (material acquisition, transport, use phase, and end-of-life) have been included in this analysis, demonstrating comprehensive coverage. Any minor exclusions are considered immaterial to the overall footprint and will be quantified and justified in more detailed subsequent reports as per the new guidelines. The report also aims to disaggregate emissions data by source type and improve data quality over time.</w:t>
      </w:r>
    </w:p>
    <w:p>
      <w:r>
        <w:pict>
          <v:rect style="width:0;height:1.5pt" o:hralign="center" o:hrstd="t" o:hr="t"/>
        </w:pict>
      </w:r>
    </w:p>
    <w:bookmarkEnd w:id="37"/>
    <w:bookmarkStart w:id="40" w:name="review-report"/>
    <w:p>
      <w:pPr>
        <w:pStyle w:val="Heading2"/>
      </w:pPr>
      <w:r>
        <w:t xml:space="preserve">4. Review &amp; Report</w:t>
      </w:r>
    </w:p>
    <w:bookmarkStart w:id="38" w:name="hotspots-identification"/>
    <w:p>
      <w:pPr>
        <w:pStyle w:val="Heading3"/>
      </w:pPr>
      <w:r>
        <w:t xml:space="preserve">4.1. Hotspots Identification</w:t>
      </w:r>
    </w:p>
    <w:p>
      <w:pPr>
        <w:pStyle w:val="FirstParagraph"/>
      </w:pPr>
      <w:r>
        <w:t xml:space="preserve">Based on the calculations, the primary emission hotspots for rxzgholqdz are:</w:t>
      </w:r>
    </w:p>
    <w:p>
      <w:pPr>
        <w:numPr>
          <w:ilvl w:val="0"/>
          <w:numId w:val="1012"/>
        </w:numPr>
        <w:pStyle w:val="Compact"/>
      </w:pPr>
      <w:r>
        <w:rPr>
          <w:bCs/>
          <w:b/>
        </w:rPr>
        <w:t xml:space="preserve">Material Acquisition &amp; Pre-processing (Scope 3 Upstream):</w:t>
      </w:r>
      <w:r>
        <w:t xml:space="preserve"> </w:t>
      </w:r>
      <w:r>
        <w:t xml:space="preserve">This stage represents a significant portion of the total PCF due to the energy-intensive production of materials like Aluminium Alloy, Printed Circuit Boards, and Lithium-ion Batteries.</w:t>
      </w:r>
    </w:p>
    <w:p>
      <w:pPr>
        <w:numPr>
          <w:ilvl w:val="0"/>
          <w:numId w:val="1012"/>
        </w:numPr>
        <w:pStyle w:val="Compact"/>
      </w:pPr>
      <w:r>
        <w:rPr>
          <w:bCs/>
          <w:b/>
        </w:rPr>
        <w:t xml:space="preserve">Use Phase (Scope 3 Downstream):</w:t>
      </w:r>
      <w:r>
        <w:t xml:space="preserve"> </w:t>
      </w:r>
      <w:r>
        <w:t xml:space="preserve">The energy consumption of the product during its lifespan contributes substantially, especially if powered by grid electricity with a notable carbon intensity.</w:t>
      </w:r>
    </w:p>
    <w:p>
      <w:pPr>
        <w:numPr>
          <w:ilvl w:val="0"/>
          <w:numId w:val="1012"/>
        </w:numPr>
        <w:pStyle w:val="Compact"/>
      </w:pPr>
      <w:r>
        <w:rPr>
          <w:bCs/>
          <w:b/>
        </w:rPr>
        <w:t xml:space="preserve">Manufacturing (Scope 2):</w:t>
      </w:r>
      <w:r>
        <w:t xml:space="preserve"> </w:t>
      </w:r>
      <w:r>
        <w:t xml:space="preserve">While partially offset by renewable energy, the electricity consumption for production in China contributes significantly.</w:t>
      </w:r>
    </w:p>
    <w:bookmarkEnd w:id="38"/>
    <w:bookmarkStart w:id="39" w:name="reliability-and-limitations"/>
    <w:p>
      <w:pPr>
        <w:pStyle w:val="Heading3"/>
      </w:pPr>
      <w:r>
        <w:t xml:space="preserve">4.2. Reliability and Limitations</w:t>
      </w:r>
    </w:p>
    <w:p>
      <w:pPr>
        <w:pStyle w:val="FirstParagraph"/>
      </w:pPr>
      <w:r>
        <w:t xml:space="preserve">The reliability of this PCF is high due to the utilization of specific primary data for BOM, energy, and logistics parameters. Where primary data was not available, industry-standard emission factors from reputable sources were employed. However, like any PCF study, there are inherent limitations:</w:t>
      </w:r>
    </w:p>
    <w:p>
      <w:pPr>
        <w:numPr>
          <w:ilvl w:val="0"/>
          <w:numId w:val="1013"/>
        </w:numPr>
        <w:pStyle w:val="Compact"/>
      </w:pPr>
      <w:r>
        <w:rPr>
          <w:bCs/>
          <w:b/>
        </w:rPr>
        <w:t xml:space="preserve">Data Availability:</w:t>
      </w:r>
      <w:r>
        <w:t xml:space="preserve"> </w:t>
      </w:r>
      <w:r>
        <w:t xml:space="preserve">While significant efforts were made to use primary data, some generic emission factors (e.g., for specific transport modes or end-of-life processes) are based on regional or industry averages.</w:t>
      </w:r>
    </w:p>
    <w:p>
      <w:pPr>
        <w:numPr>
          <w:ilvl w:val="0"/>
          <w:numId w:val="1013"/>
        </w:numPr>
        <w:pStyle w:val="Compact"/>
      </w:pPr>
      <w:r>
        <w:rPr>
          <w:bCs/>
          <w:b/>
        </w:rPr>
        <w:t xml:space="preserve">Dynamic Factors:</w:t>
      </w:r>
      <w:r>
        <w:t xml:space="preserve"> </w:t>
      </w:r>
      <w:r>
        <w:t xml:space="preserve">Grid electricity emission factors can vary regionally and over time, impacting the accuracy of the manufacturing and use phase calculations if the exact grid mix for the entire product lifecycle is not precisely known.</w:t>
      </w:r>
    </w:p>
    <w:p>
      <w:pPr>
        <w:numPr>
          <w:ilvl w:val="0"/>
          <w:numId w:val="1013"/>
        </w:numPr>
        <w:pStyle w:val="Compact"/>
      </w:pPr>
      <w:r>
        <w:rPr>
          <w:bCs/>
          <w:b/>
        </w:rPr>
        <w:t xml:space="preserve">LSR Standard:</w:t>
      </w:r>
      <w:r>
        <w:t xml:space="preserve"> </w:t>
      </w:r>
      <w:r>
        <w:t xml:space="preserve">Full integration of the 2026 GHG Protocol LSR Standard for all upstream agricultural and land-use related emissions will require more detailed supply chain data in future analyses.</w:t>
      </w:r>
    </w:p>
    <w:p>
      <w:pPr>
        <w:numPr>
          <w:ilvl w:val="0"/>
          <w:numId w:val="1013"/>
        </w:numPr>
        <w:pStyle w:val="Compact"/>
      </w:pPr>
      <w:r>
        <w:rPr>
          <w:bCs/>
          <w:b/>
        </w:rPr>
        <w:t xml:space="preserve">Estimation for Units:</w:t>
      </w:r>
      <w:r>
        <w:t xml:space="preserve"> </w:t>
      </w:r>
      <w:r>
        <w:t xml:space="preserve">For BOM items where \'Unit\' was not \'kg\' (e.g., \'unit\' for PCB and Battery), a reasonable weight assumption was made for transport and end-of-life calculations.</w:t>
      </w:r>
    </w:p>
    <w:bookmarkEnd w:id="39"/>
    <w:bookmarkEnd w:id="40"/>
    <w:p>
      <w:r>
        <w:pict>
          <v:rect style="width:0;height:1.5pt" o:hralign="center" o:hrstd="t" o:hr="t"/>
        </w:pict>
      </w:r>
    </w:p>
    <w:bookmarkStart w:id="41" w:name="recommendations-for-emission-reduction"/>
    <w:p>
      <w:pPr>
        <w:pStyle w:val="Heading2"/>
      </w:pPr>
      <w:r>
        <w:t xml:space="preserve">5. Recommendations for Emission Reduction</w:t>
      </w:r>
    </w:p>
    <w:p>
      <w:pPr>
        <w:pStyle w:val="FirstParagraph"/>
      </w:pPr>
      <w:r>
        <w:t xml:space="preserve">Based on this PCF analysis, zntnuoxntz should consider the following strategies to reduce the carbon footprint of rxzgholqdz:</w:t>
      </w:r>
    </w:p>
    <w:p>
      <w:pPr>
        <w:numPr>
          <w:ilvl w:val="0"/>
          <w:numId w:val="1014"/>
        </w:numPr>
        <w:pStyle w:val="Compact"/>
      </w:pPr>
      <w:r>
        <w:rPr>
          <w:bCs/>
          <w:b/>
        </w:rPr>
        <w:t xml:space="preserve">Supplier Engagement:</w:t>
      </w:r>
      <w:r>
        <w:t xml:space="preserve"> </w:t>
      </w:r>
      <w:r>
        <w:t xml:space="preserve">Collaborate with material suppliers (especially for Aluminium, PCBs, and Batteries) to identify and implement lower-carbon production methods or switch to suppliers using higher renewable energy shares. Encourage suppliers to provide primary activity data.</w:t>
      </w:r>
    </w:p>
    <w:p>
      <w:pPr>
        <w:numPr>
          <w:ilvl w:val="0"/>
          <w:numId w:val="1014"/>
        </w:numPr>
        <w:pStyle w:val="Compact"/>
      </w:pPr>
      <w:r>
        <w:rPr>
          <w:bCs/>
          <w:b/>
        </w:rPr>
        <w:t xml:space="preserve">Design for Circularity:</w:t>
      </w:r>
      <w:r>
        <w:t xml:space="preserve"> </w:t>
      </w:r>
      <w:r>
        <w:t xml:space="preserve">Further enhance the product\'s design for durability, repairability, and ease of disassembly to maximize the benefits of the existing take-back program and recyclability percentage.</w:t>
      </w:r>
    </w:p>
    <w:p>
      <w:pPr>
        <w:numPr>
          <w:ilvl w:val="0"/>
          <w:numId w:val="1014"/>
        </w:numPr>
        <w:pStyle w:val="Compact"/>
      </w:pPr>
      <w:r>
        <w:rPr>
          <w:bCs/>
          <w:b/>
        </w:rPr>
        <w:t xml:space="preserve">Renewable Energy Adoption:</w:t>
      </w:r>
      <w:r>
        <w:t xml:space="preserve"> </w:t>
      </w:r>
      <w:r>
        <w:t xml:space="preserve">Increase the renewable energy usage at the manufacturing facility in China (beyond wphoqymwzn) and encourage similar adoption throughout the supply chain.</w:t>
      </w:r>
    </w:p>
    <w:p>
      <w:pPr>
        <w:numPr>
          <w:ilvl w:val="0"/>
          <w:numId w:val="1014"/>
        </w:numPr>
        <w:pStyle w:val="Compact"/>
      </w:pPr>
      <w:r>
        <w:rPr>
          <w:bCs/>
          <w:b/>
        </w:rPr>
        <w:t xml:space="preserve">Logistics Optimization:</w:t>
      </w:r>
      <w:r>
        <w:t xml:space="preserve"> </w:t>
      </w:r>
      <w:r>
        <w:t xml:space="preserve">Explore more carbon-efficient transport modes, optimize routes, and consolidate shipments to reduce transport-related emissions.</w:t>
      </w:r>
    </w:p>
    <w:p>
      <w:pPr>
        <w:numPr>
          <w:ilvl w:val="0"/>
          <w:numId w:val="1014"/>
        </w:numPr>
        <w:pStyle w:val="Compact"/>
      </w:pPr>
      <w:r>
        <w:rPr>
          <w:bCs/>
          <w:b/>
        </w:rPr>
        <w:t xml:space="preserve">Energy Efficiency in Use:</w:t>
      </w:r>
      <w:r>
        <w:t xml:space="preserve"> </w:t>
      </w:r>
      <w:r>
        <w:t xml:space="preserve">Invest in research and development to reduce the product\'s energy consumption during the use phase (below qoownnyfos), potentially through more efficient components or power management features.</w:t>
      </w:r>
    </w:p>
    <w:p>
      <w:pPr>
        <w:numPr>
          <w:ilvl w:val="0"/>
          <w:numId w:val="1014"/>
        </w:numPr>
        <w:pStyle w:val="Compact"/>
      </w:pPr>
      <w:r>
        <w:rPr>
          <w:bCs/>
          <w:b/>
        </w:rPr>
        <w:t xml:space="preserve">Lifecycle Assessment Refinement:</w:t>
      </w:r>
      <w:r>
        <w:t xml:space="preserve"> </w:t>
      </w:r>
      <w:r>
        <w:t xml:space="preserve">Continuously improve data collection for more precise emission factors, particularly for upstream processes and the full implementation of the GHG Protocol LSR Standard.</w:t>
      </w:r>
    </w:p>
    <w:bookmarkEnd w:id="41"/>
    <w:p>
      <w:r>
        <w:pict>
          <v:rect style="width:0;height:1.5pt" o:hralign="center" o:hrstd="t" o:hr="t"/>
        </w:pict>
      </w:r>
    </w:p>
    <w:p>
      <w:pPr>
        <w:pStyle w:val="FirstParagraph"/>
      </w:pPr>
      <w:r>
        <w:t xml:space="preserve">Confidential - Internal Use Only</w:t>
      </w:r>
    </w:p>
    <w:p>
      <w:pPr>
        <w:pStyle w:val="BodyText"/>
      </w:pPr>
      <w:r>
        <w:t xml:space="preserve">© 2026 zntnuoxntz. All Rights Reserved.</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rxzgholqdz</dc:title>
  <dc:creator/>
  <dc:description>High-detail Product Carbon Footprint (PCF) analysis report for rxzgholqdz by Senior Sustainability Consultant jjvvdsumih for zntnuoxntz, adhering to GHG Protocol and 2026 LSR update.</dc:description>
  <dc:language>en</dc:language>
  <cp:keywords/>
  <dcterms:created xsi:type="dcterms:W3CDTF">2026-07-15T09:12:54Z</dcterms:created>
  <dcterms:modified xsi:type="dcterms:W3CDTF">2026-07-15T09:12:54Z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