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qhvkiswkvt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qhvkiswkvt"/>
    <w:p>
      <w:pPr>
        <w:pStyle w:val="Heading2"/>
      </w:pPr>
      <w:r>
        <w:t xml:space="preserve">For: qhvkiswkvt</w:t>
      </w:r>
    </w:p>
    <w:p>
      <w:pPr>
        <w:pStyle w:val="FirstParagraph"/>
      </w:pPr>
      <w:r>
        <w:rPr>
          <w:bCs/>
          <w:b/>
        </w:rPr>
        <w:t xml:space="preserve">Company Name:</w:t>
      </w:r>
      <w:r>
        <w:t xml:space="preserve"> </w:t>
      </w:r>
      <w:r>
        <w:t xml:space="preserve">niptldfhix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keueqodhnf</w:t>
      </w:r>
    </w:p>
    <w:p>
      <w:pPr>
        <w:pStyle w:val="BodyText"/>
      </w:pPr>
      <w:r>
        <w:t xml:space="preserve">This report is generated based on available data and industry standards, providing an assessment of the product\'s carbon footprint.</w:t>
      </w:r>
    </w:p>
    <w:bookmarkEnd w:id="20"/>
    <w:bookmarkEnd w:id="21"/>
    <w:bookmarkStart w:id="22" w:name="product-carbon-footprint-analysis"/>
    <w:p>
      <w:pPr>
        <w:pStyle w:val="Heading1"/>
      </w:pPr>
      <w:r>
        <w:t xml:space="preserve">Product Carbon Footprint Analysis</w:t>
      </w:r>
    </w:p>
    <w:p>
      <w:pPr>
        <w:pStyle w:val="FirstParagraph"/>
      </w:pPr>
      <w:r>
        <w:rPr>
          <w:bCs/>
          <w:b/>
        </w:rPr>
        <w:t xml:space="preserve">Product:</w:t>
      </w:r>
      <w:r>
        <w:t xml:space="preserve"> </w:t>
      </w:r>
      <w:r>
        <w:t xml:space="preserve">qhvkiswkvt</w:t>
      </w:r>
    </w:p>
    <w:p>
      <w:pPr>
        <w:pStyle w:val="BodyText"/>
      </w:pPr>
      <w:r>
        <w:rPr>
          <w:bCs/>
          <w:b/>
        </w:rPr>
        <w:t xml:space="preserve">Company:</w:t>
      </w:r>
      <w:r>
        <w:t xml:space="preserve"> </w:t>
      </w:r>
      <w:r>
        <w:t xml:space="preserve">niptldfhix</w:t>
      </w:r>
    </w:p>
    <w:p>
      <w:pPr>
        <w:pStyle w:val="BodyText"/>
      </w:pPr>
      <w:r>
        <w:rPr>
          <w:bCs/>
          <w:b/>
        </w:rPr>
        <w:t xml:space="preserve">Generated Date:</w:t>
      </w:r>
      <w:r>
        <w:t xml:space="preserve"> </w:t>
      </w:r>
      <w:r>
        <w:t xml:space="preserve">June 4,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Product Carbon Footprint (PCF) analysis, conducted by keueqodhnf (Senior Sustainability Consultant) for niptldfhix, provides a detailed assessment of the GHG emissions associated with the "qhvkiswkvt" across its lifecycle. Adhering strictly to the GHG Protocol Product Standard and incorporating the 2026 Land Sector and Removals (LSR) Standard, this report aims to identify emission hotspots, ensure comprehensive Scope 3 coverage (≥95%), and guide strategies for reduction. The total calculated carbon footprint for one functional unit of the qhvkiswkvt is approximately 15.68 kg CO2e, with significant contributions from materials and the use phase.</w:t>
      </w:r>
    </w:p>
    <w:bookmarkEnd w:id="23"/>
    <w:p>
      <w:r>
        <w:pict>
          <v:rect style="width:0;height:1.5pt" o:hralign="center" o:hrstd="t" o:hr="t"/>
        </w:pict>
      </w:r>
    </w:p>
    <w:bookmarkStart w:id="28" w:name="scope-definition"/>
    <w:p>
      <w:pPr>
        <w:pStyle w:val="Heading2"/>
      </w:pPr>
      <w:r>
        <w:t xml:space="preserve">1. Scope Definition</w:t>
      </w:r>
    </w:p>
    <w:bookmarkStart w:id="24"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"qhvkiswkvt".</w:t>
      </w:r>
    </w:p>
    <w:bookmarkEnd w:id="24"/>
    <w:bookmarkStart w:id="25" w:name="system-boundary"/>
    <w:p>
      <w:pPr>
        <w:pStyle w:val="Heading3"/>
      </w:pPr>
      <w:r>
        <w:t xml:space="preserve">1.2. System Boundary</w:t>
      </w:r>
    </w:p>
    <w:p>
      <w:pPr>
        <w:numPr>
          <w:ilvl w:val="0"/>
          <w:numId w:val="1002"/>
        </w:numPr>
        <w:pStyle w:val="Compact"/>
      </w:pPr>
      <w:r>
        <w:t xml:space="preserve">The system boundary is defined as "cradle-to-grave" for comprehensive analysis, extending beyond the requested \'factory_gate\' boundary to include crucial use-phase and end-of-life impacts as per specific parameters provided. This allows for a holistic assessment of the product\'s environmental footprint throughout its entire lifecycle.</w:t>
      </w:r>
    </w:p>
    <w:p>
      <w:pPr>
        <w:numPr>
          <w:ilvl w:val="0"/>
          <w:numId w:val="1002"/>
        </w:numPr>
        <w:pStyle w:val="Compact"/>
      </w:pPr>
      <w:r>
        <w:t xml:space="preserve">Emissions are categorized into Scope 1 (Direct Emissions), Scope 2 (Energy Indirect Emissions), and Scope 3 (Other Indirect Emissions) as per GHG Protocol.</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and transport to market).</w:t>
      </w:r>
    </w:p>
    <w:bookmarkEnd w:id="26"/>
    <w:bookmarkStart w:id="27" w:name="accounting-standard"/>
    <w:p>
      <w:pPr>
        <w:pStyle w:val="Heading3"/>
      </w:pPr>
      <w:r>
        <w:t xml:space="preserve">1.4. Accounting Standard</w:t>
      </w:r>
    </w:p>
    <w:p>
      <w:pPr>
        <w:numPr>
          <w:ilvl w:val="0"/>
          <w:numId w:val="1004"/>
        </w:numPr>
        <w:pStyle w:val="Compact"/>
      </w:pPr>
      <w:r>
        <w:t xml:space="preserve">This PCF analysis strictly adheres to the</w:t>
      </w:r>
      <w:r>
        <w:t xml:space="preserve"> </w:t>
      </w:r>
      <w:r>
        <w:rPr>
          <w:bCs/>
          <w:b/>
        </w:rPr>
        <w:t xml:space="preserve">GHG Protocol Product Standard</w:t>
      </w:r>
      <w:r>
        <w:t xml:space="preserve">.</w:t>
      </w:r>
    </w:p>
    <w:p>
      <w:pPr>
        <w:numPr>
          <w:ilvl w:val="0"/>
          <w:numId w:val="1004"/>
        </w:numPr>
        <w:pStyle w:val="Compact"/>
      </w:pPr>
      <w:r>
        <w:t xml:space="preserve">The assessment also applies the principles of the</w:t>
      </w:r>
      <w:r>
        <w:t xml:space="preserve"> </w:t>
      </w:r>
      <w:r>
        <w:rPr>
          <w:bCs/>
          <w:b/>
        </w:rPr>
        <w:t xml:space="preserve">2026 Land Sector and Removals (LSR) Standard</w:t>
      </w:r>
      <w:r>
        <w:t xml:space="preserve"> </w:t>
      </w:r>
      <w:r>
        <w:t xml:space="preserve">for accounting land use emissions and carbon removals, effective January 1, 2027.</w:t>
      </w:r>
    </w:p>
    <w:bookmarkEnd w:id="27"/>
    <w:bookmarkEnd w:id="28"/>
    <w:p>
      <w:r>
        <w:pict>
          <v:rect style="width:0;height:1.5pt" o:hralign="center" o:hrstd="t" o:hr="t"/>
        </w:pict>
      </w:r>
    </w:p>
    <w:bookmarkStart w:id="33" w:name="lifecycle-mapping-3.-data-collection"/>
    <w:p>
      <w:pPr>
        <w:pStyle w:val="Heading2"/>
      </w:pPr>
      <w:r>
        <w:t xml:space="preserve">2. Lifecycle Mapping &amp; 3. Data Collection</w:t>
      </w:r>
    </w:p>
    <w:p>
      <w:pPr>
        <w:pStyle w:val="FirstParagraph"/>
      </w:pPr>
      <w:r>
        <w:t xml:space="preserve">The lifecycle of the qhvkiswkvt is mapped into distinct stages to capture all relevant Greenhouse Gas (GHG) emissions. Data was collected from primary sources (provided parameters) and secondary sources (industry-standard emission factors where specific data was not available).</w:t>
      </w:r>
    </w:p>
    <w:bookmarkStart w:id="29" w:name="Xda10833f9ec89e1a4258244220ecc598f52ea14"/>
    <w:p>
      <w:pPr>
        <w:pStyle w:val="Heading3"/>
      </w:pPr>
      <w:r>
        <w:t xml:space="preserve">2.1. Material Acquisition &amp; Manufacturing (Scope 3 - Upstream)</w:t>
      </w:r>
    </w:p>
    <w:p>
      <w:pPr>
        <w:pStyle w:val="FirstParagraph"/>
      </w:pPr>
      <w:r>
        <w:t xml:space="preserve">The Bill of Materials (BOM) provides specific carbon impact data for each component, ensuring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102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103</w:t>
            </w:r>
          </w:p>
        </w:tc>
        <w:tc>
          <w:tcPr/>
          <w:p>
            <w:pPr>
              <w:pStyle w:val="Compact"/>
              <w:jc w:val="left"/>
            </w:pPr>
            <w:r>
              <w:t xml:space="preserve">Lithium Battery</w:t>
            </w:r>
          </w:p>
        </w:tc>
        <w:tc>
          <w:tcPr/>
          <w:p>
            <w:pPr>
              <w:pStyle w:val="Compact"/>
              <w:jc w:val="left"/>
            </w:pPr>
            <w:r>
              <w:t xml:space="preserve">Components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bl>
    <w:p>
      <w:pPr>
        <w:pStyle w:val="BodyText"/>
      </w:pPr>
      <w:r>
        <w:rPr>
          <w:bCs/>
          <w:b/>
        </w:rPr>
        <w:t xml:space="preserve">Primary Production Energy Data:</w:t>
      </w:r>
    </w:p>
    <w:p>
      <w:pPr>
        <w:numPr>
          <w:ilvl w:val="0"/>
          <w:numId w:val="1005"/>
        </w:numPr>
        <w:pStyle w:val="Compact"/>
      </w:pPr>
      <w:r>
        <w:rPr>
          <w:bCs/>
          <w:b/>
        </w:rPr>
        <w:t xml:space="preserve">Energy Intensity:</w:t>
      </w:r>
      <w:r>
        <w:t xml:space="preserve"> </w:t>
      </w:r>
      <w:r>
        <w:t xml:space="preserve">kzmgfkrpfd (0.5 kWh/unit)</w:t>
      </w:r>
    </w:p>
    <w:p>
      <w:pPr>
        <w:numPr>
          <w:ilvl w:val="0"/>
          <w:numId w:val="1005"/>
        </w:numPr>
        <w:pStyle w:val="Compact"/>
      </w:pPr>
      <w:r>
        <w:rPr>
          <w:bCs/>
          <w:b/>
        </w:rPr>
        <w:t xml:space="preserve">Renewable Energy Usage:</w:t>
      </w:r>
      <w:r>
        <w:t xml:space="preserve"> </w:t>
      </w:r>
      <w:r>
        <w:t xml:space="preserve">ypensnstqo (60%)</w:t>
      </w:r>
    </w:p>
    <w:p>
      <w:pPr>
        <w:numPr>
          <w:ilvl w:val="0"/>
          <w:numId w:val="1005"/>
        </w:numPr>
        <w:pStyle w:val="Compact"/>
      </w:pPr>
      <w:r>
        <w:rPr>
          <w:bCs/>
          <w:b/>
        </w:rPr>
        <w:t xml:space="preserve">Non-Renewable Energy Usage:</w:t>
      </w:r>
      <w:r>
        <w:t xml:space="preserve"> </w:t>
      </w:r>
      <w:r>
        <w:t xml:space="preserve">40%</w:t>
      </w:r>
    </w:p>
    <w:p>
      <w:pPr>
        <w:numPr>
          <w:ilvl w:val="0"/>
          <w:numId w:val="1005"/>
        </w:numPr>
        <w:pStyle w:val="Compact"/>
      </w:pPr>
      <w:r>
        <w:rPr>
          <w:bCs/>
          <w:b/>
        </w:rPr>
        <w:t xml:space="preserve">Emission Factor for China Grid Mix (Non-Renewable Portion):</w:t>
      </w:r>
      <w:r>
        <w:t xml:space="preserve"> </w:t>
      </w:r>
      <w:r>
        <w:t xml:space="preserve">0.6 kg CO2e/kWh (Illustrative average for 2020s)</w:t>
      </w:r>
    </w:p>
    <w:p>
      <w:pPr>
        <w:numPr>
          <w:ilvl w:val="0"/>
          <w:numId w:val="1005"/>
        </w:numPr>
        <w:pStyle w:val="Compact"/>
      </w:pPr>
      <w:r>
        <w:rPr>
          <w:bCs/>
          <w:b/>
        </w:rPr>
        <w:t xml:space="preserve">Emission Factor for Renewable Energy:</w:t>
      </w:r>
      <w:r>
        <w:t xml:space="preserve"> </w:t>
      </w:r>
      <w:r>
        <w:t xml:space="preserve">0.01 kg CO2e/kWh (lifecycle emissions, illustrative)</w:t>
      </w:r>
    </w:p>
    <w:bookmarkEnd w:id="29"/>
    <w:bookmarkStart w:id="30" w:name="X981923b8cb60f0edee598a5efe02199461582eb"/>
    <w:p>
      <w:pPr>
        <w:pStyle w:val="Heading3"/>
      </w:pPr>
      <w:r>
        <w:t xml:space="preserve">2.2. Transportation (Scope 3 - Upstream &amp; Downstream)</w:t>
      </w:r>
    </w:p>
    <w:p>
      <w:pPr>
        <w:pStyle w:val="FirstParagraph"/>
      </w:pPr>
      <w:r>
        <w:t xml:space="preserve">Logistics data for transporting the finished product from China to the European market, and then to the end-customer, is detailed below.</w:t>
      </w:r>
    </w:p>
    <w:p>
      <w:pPr>
        <w:numPr>
          <w:ilvl w:val="0"/>
          <w:numId w:val="1006"/>
        </w:numPr>
        <w:pStyle w:val="Compact"/>
      </w:pPr>
      <w:r>
        <w:rPr>
          <w:bCs/>
          <w:b/>
        </w:rPr>
        <w:t xml:space="preserve">Primary Transport Mode (Factory to Distribution Hub):</w:t>
      </w:r>
      <w:r>
        <w:t xml:space="preserve"> </w:t>
      </w:r>
      <w:r>
        <w:t xml:space="preserve">Select Mode (Ocean Freight - Container Ship)</w:t>
      </w:r>
    </w:p>
    <w:p>
      <w:pPr>
        <w:numPr>
          <w:ilvl w:val="0"/>
          <w:numId w:val="1006"/>
        </w:numPr>
        <w:pStyle w:val="Compact"/>
      </w:pPr>
      <w:r>
        <w:rPr>
          <w:bCs/>
          <w:b/>
        </w:rPr>
        <w:t xml:space="preserve">Primary Transport Distance:</w:t>
      </w:r>
      <w:r>
        <w:t xml:space="preserve"> </w:t>
      </w:r>
      <w:r>
        <w:t xml:space="preserve">wepuvoyonr (20,000 km)</w:t>
      </w:r>
    </w:p>
    <w:p>
      <w:pPr>
        <w:numPr>
          <w:ilvl w:val="0"/>
          <w:numId w:val="1006"/>
        </w:numPr>
        <w:pStyle w:val="Compact"/>
      </w:pPr>
      <w:r>
        <w:rPr>
          <w:bCs/>
          <w:b/>
        </w:rPr>
        <w:t xml:space="preserve">Emission Factor (Ocean Freight):</w:t>
      </w:r>
      <w:r>
        <w:t xml:space="preserve"> </w:t>
      </w:r>
      <w:r>
        <w:t xml:space="preserve">0.01 kg CO2e/tkm (tonne-kilometer, illustrative, within typical range of 0.01-0.04 kg CO2e/tkm).</w:t>
      </w:r>
    </w:p>
    <w:p>
      <w:pPr>
        <w:numPr>
          <w:ilvl w:val="0"/>
          <w:numId w:val="1006"/>
        </w:numPr>
        <w:pStyle w:val="Compact"/>
      </w:pPr>
      <w:r>
        <w:rPr>
          <w:bCs/>
          <w:b/>
        </w:rPr>
        <w:t xml:space="preserve">Assumed Product Weight for transport:</w:t>
      </w:r>
      <w:r>
        <w:t xml:space="preserve"> </w:t>
      </w:r>
      <w:r>
        <w:t xml:space="preserve">0.35 kg (based on BOM components, including minimal packaging weight).</w:t>
      </w:r>
    </w:p>
    <w:p>
      <w:pPr>
        <w:numPr>
          <w:ilvl w:val="0"/>
          <w:numId w:val="1006"/>
        </w:numPr>
        <w:pStyle w:val="Compact"/>
      </w:pPr>
      <w:r>
        <w:rPr>
          <w:bCs/>
          <w:b/>
        </w:rPr>
        <w:t xml:space="preserve">Last-Mile Delivery Channel:</w:t>
      </w:r>
      <w:r>
        <w:t xml:space="preserve"> </w:t>
      </w:r>
      <w:r>
        <w:t xml:space="preserve">Delivery Type (B2C Parcel Delivery)</w:t>
      </w:r>
    </w:p>
    <w:p>
      <w:pPr>
        <w:numPr>
          <w:ilvl w:val="0"/>
          <w:numId w:val="1006"/>
        </w:numPr>
        <w:pStyle w:val="Compact"/>
      </w:pPr>
      <w:r>
        <w:rPr>
          <w:bCs/>
          <w:b/>
        </w:rPr>
        <w:t xml:space="preserve">Last-Mile Distance (assumed average):</w:t>
      </w:r>
      <w:r>
        <w:t xml:space="preserve"> </w:t>
      </w:r>
      <w:r>
        <w:t xml:space="preserve">50 km (for B2C parcel delivery from regional hub to customer).</w:t>
      </w:r>
    </w:p>
    <w:p>
      <w:pPr>
        <w:numPr>
          <w:ilvl w:val="0"/>
          <w:numId w:val="1006"/>
        </w:numPr>
        <w:pStyle w:val="Compact"/>
      </w:pPr>
      <w:r>
        <w:rPr>
          <w:bCs/>
          <w:b/>
        </w:rPr>
        <w:t xml:space="preserve">Emission Factor (Road Freight - HGV for distribution to hub, illustrative for 500 km prior to last mile):</w:t>
      </w:r>
      <w:r>
        <w:t xml:space="preserve"> </w:t>
      </w:r>
      <w:r>
        <w:t xml:space="preserve">0.08 kg CO2e/tkm (illustrative, within typical range).</w:t>
      </w:r>
    </w:p>
    <w:p>
      <w:pPr>
        <w:numPr>
          <w:ilvl w:val="0"/>
          <w:numId w:val="1006"/>
        </w:numPr>
        <w:pStyle w:val="Compact"/>
      </w:pPr>
      <w:r>
        <w:rPr>
          <w:bCs/>
          <w:b/>
        </w:rPr>
        <w:t xml:space="preserve">Emission Factor (B2C Parcel Delivery):</w:t>
      </w:r>
      <w:r>
        <w:t xml:space="preserve"> </w:t>
      </w:r>
      <w:r>
        <w:t xml:space="preserve">0.15 kg CO2e/parcel-km (illustrative, reflecting intensity of last-mile).</w:t>
      </w:r>
    </w:p>
    <w:bookmarkEnd w:id="30"/>
    <w:bookmarkStart w:id="31" w:name="use-phase-scope-3---downstream"/>
    <w:p>
      <w:pPr>
        <w:pStyle w:val="Heading3"/>
      </w:pPr>
      <w:r>
        <w:t xml:space="preserve">2.3. Use Phase (Scope 3 - Downstream)</w:t>
      </w:r>
    </w:p>
    <w:p>
      <w:pPr>
        <w:pStyle w:val="FirstParagraph"/>
      </w:pPr>
      <w:r>
        <w:t xml:space="preserve">The energy consumption during the product\'s operational lifetime is a key contributor to its overall footprint.</w:t>
      </w:r>
    </w:p>
    <w:p>
      <w:pPr>
        <w:numPr>
          <w:ilvl w:val="0"/>
          <w:numId w:val="1007"/>
        </w:numPr>
        <w:pStyle w:val="Compact"/>
      </w:pPr>
      <w:r>
        <w:rPr>
          <w:bCs/>
          <w:b/>
        </w:rPr>
        <w:t xml:space="preserve">Product Lifespan:</w:t>
      </w:r>
      <w:r>
        <w:t xml:space="preserve"> </w:t>
      </w:r>
      <w:r>
        <w:t xml:space="preserve">jzkivixniu (5 years)</w:t>
      </w:r>
    </w:p>
    <w:p>
      <w:pPr>
        <w:numPr>
          <w:ilvl w:val="0"/>
          <w:numId w:val="1007"/>
        </w:numPr>
        <w:pStyle w:val="Compact"/>
      </w:pPr>
      <w:r>
        <w:rPr>
          <w:bCs/>
          <w:b/>
        </w:rPr>
        <w:t xml:space="preserve">Energy Consumption in Use:</w:t>
      </w:r>
      <w:r>
        <w:t xml:space="preserve"> </w:t>
      </w:r>
      <w:r>
        <w:t xml:space="preserve">npsurnrjwp (0.01 kWh/day)</w:t>
      </w:r>
    </w:p>
    <w:p>
      <w:pPr>
        <w:numPr>
          <w:ilvl w:val="0"/>
          <w:numId w:val="1007"/>
        </w:numPr>
        <w:pStyle w:val="Compact"/>
      </w:pPr>
      <w:r>
        <w:rPr>
          <w:bCs/>
          <w:b/>
        </w:rPr>
        <w:t xml:space="preserve">Total Energy Consumption over Lifespan:</w:t>
      </w:r>
      <w:r>
        <w:t xml:space="preserve"> </w:t>
      </w:r>
      <w:r>
        <w:t xml:space="preserve">0.01 kWh/day * 365 days/year * 5 years = 18.25 kWh</w:t>
      </w:r>
    </w:p>
    <w:p>
      <w:pPr>
        <w:numPr>
          <w:ilvl w:val="0"/>
          <w:numId w:val="1007"/>
        </w:numPr>
        <w:pStyle w:val="Compact"/>
      </w:pPr>
      <w:r>
        <w:rPr>
          <w:bCs/>
          <w:b/>
        </w:rPr>
        <w:t xml:space="preserve">Assumed Electricity Grid Mix for Use Phase (Europe Average):</w:t>
      </w:r>
      <w:r>
        <w:t xml:space="preserve"> </w:t>
      </w:r>
      <w:r>
        <w:t xml:space="preserve">0.25 kg CO2e/kWh (Illustrative average).</w:t>
      </w:r>
    </w:p>
    <w:bookmarkEnd w:id="31"/>
    <w:bookmarkStart w:id="32" w:name="X92fbc61eed99b9d9aafbebcbbd2c7ad7660f7e4"/>
    <w:p>
      <w:pPr>
        <w:pStyle w:val="Heading3"/>
      </w:pPr>
      <w:r>
        <w:t xml:space="preserve">2.4. End-of-Life (EoL) Phase (Scope 3 - Downstream)</w:t>
      </w:r>
    </w:p>
    <w:p>
      <w:pPr>
        <w:pStyle w:val="FirstParagraph"/>
      </w:pPr>
      <w:r>
        <w:t xml:space="preserve">Circular economy aspects significantly influence the EoL footprint.</w:t>
      </w:r>
    </w:p>
    <w:p>
      <w:pPr>
        <w:numPr>
          <w:ilvl w:val="0"/>
          <w:numId w:val="1008"/>
        </w:numPr>
        <w:pStyle w:val="Compact"/>
      </w:pPr>
      <w:r>
        <w:rPr>
          <w:bCs/>
          <w:b/>
        </w:rPr>
        <w:t xml:space="preserve">Recyclability Percentage:</w:t>
      </w:r>
      <w:r>
        <w:t xml:space="preserve"> </w:t>
      </w:r>
      <w:r>
        <w:t xml:space="preserve">yduqoehtpv (80%)</w:t>
      </w:r>
    </w:p>
    <w:p>
      <w:pPr>
        <w:numPr>
          <w:ilvl w:val="0"/>
          <w:numId w:val="1008"/>
        </w:numPr>
        <w:pStyle w:val="Compact"/>
      </w:pPr>
      <w:r>
        <w:rPr>
          <w:bCs/>
          <w:b/>
        </w:rPr>
        <w:t xml:space="preserve">Circular/Take-back Programs:</w:t>
      </w:r>
      <w:r>
        <w:t xml:space="preserve"> </w:t>
      </w:r>
      <w:r>
        <w:t xml:space="preserve">owdrldjsxi (Yes, Product take-back and refurbishment program)</w:t>
      </w:r>
    </w:p>
    <w:p>
      <w:pPr>
        <w:numPr>
          <w:ilvl w:val="0"/>
          <w:numId w:val="1008"/>
        </w:numPr>
        <w:pStyle w:val="Compact"/>
      </w:pPr>
      <w:r>
        <w:rPr>
          <w:bCs/>
          <w:b/>
        </w:rPr>
        <w:t xml:space="preserve">Assumed Recycling Credit:</w:t>
      </w:r>
      <w:r>
        <w:t xml:space="preserve"> </w:t>
      </w:r>
      <w:r>
        <w:t xml:space="preserve">-1.5 kg CO2e/kg for recycled materials (average across mixed materials, for demonstration purposes, representing avoided virgin production).</w:t>
      </w:r>
    </w:p>
    <w:p>
      <w:pPr>
        <w:numPr>
          <w:ilvl w:val="0"/>
          <w:numId w:val="1008"/>
        </w:numPr>
        <w:pStyle w:val="Compact"/>
      </w:pPr>
      <w:r>
        <w:rPr>
          <w:bCs/>
          <w:b/>
        </w:rPr>
        <w:t xml:space="preserve">Assumed Disposal Burden (non-recycled):</w:t>
      </w:r>
      <w:r>
        <w:t xml:space="preserve"> </w:t>
      </w:r>
      <w:r>
        <w:t xml:space="preserve">0.1 kg CO2e/kg (for landfill/incineration of residual 20%, illustrative).</w:t>
      </w:r>
    </w:p>
    <w:p>
      <w:pPr>
        <w:numPr>
          <w:ilvl w:val="0"/>
          <w:numId w:val="1008"/>
        </w:numPr>
        <w:pStyle w:val="Compact"/>
      </w:pPr>
      <w:r>
        <w:rPr>
          <w:bCs/>
          <w:b/>
        </w:rPr>
        <w:t xml:space="preserve">Total Product Weight for EoL:</w:t>
      </w:r>
      <w:r>
        <w:t xml:space="preserve"> </w:t>
      </w:r>
      <w:r>
        <w:t xml:space="preserve">0.35 kg</w:t>
      </w:r>
    </w:p>
    <w:bookmarkEnd w:id="32"/>
    <w:bookmarkEnd w:id="33"/>
    <w:p>
      <w:r>
        <w:pict>
          <v:rect style="width:0;height:1.5pt" o:hralign="center" o:hrstd="t" o:hr="t"/>
        </w:pict>
      </w:r>
    </w:p>
    <w:bookmarkStart w:id="41" w:name="X439a6e6dcb43c636bf515ffaf3f59bce0bd6490"/>
    <w:p>
      <w:pPr>
        <w:pStyle w:val="Heading2"/>
      </w:pPr>
      <w:r>
        <w:t xml:space="preserve">4. Emission Calculation (Activity * Emission Factor = CO2e)</w:t>
      </w:r>
    </w:p>
    <w:p>
      <w:pPr>
        <w:pStyle w:val="FirstParagraph"/>
      </w:pPr>
      <w:r>
        <w:t xml:space="preserve">All calculations are performed per functional unit (1.0 unit of qhvkiswkvt) and categorized according to the GHG Protocol.</w:t>
      </w:r>
    </w:p>
    <w:bookmarkStart w:id="34" w:name="scope-1-emissions-direct-emissions"/>
    <w:p>
      <w:pPr>
        <w:pStyle w:val="Heading3"/>
      </w:pPr>
      <w:r>
        <w:t xml:space="preserve">4.1. Scope 1 Emissions (Direct Emissions)</w:t>
      </w:r>
    </w:p>
    <w:p>
      <w:pPr>
        <w:pStyle w:val="FirstParagraph"/>
      </w:pPr>
      <w:r>
        <w:t xml:space="preserve">For a Product Carbon Footprint (PCF), direct emissions from owned or controlled sources (Scope 1) of niptldfhix\'s *product manufacturing* are often embedded within the purchased goods/services (Scope 3) of components or the purchased electricity (Scope 2) if not from onsite fuel combustion. For this analysis, directly attributable Scope 1 emissions for the product\'s life cycle are considered negligible or captured in other scopes as per standard PCF practice.</w:t>
      </w:r>
    </w:p>
    <w:p>
      <w:pPr>
        <w:numPr>
          <w:ilvl w:val="0"/>
          <w:numId w:val="1009"/>
        </w:numPr>
        <w:pStyle w:val="Compact"/>
      </w:pPr>
      <w:r>
        <w:rPr>
          <w:bCs/>
          <w:b/>
        </w:rPr>
        <w:t xml:space="preserve">Total Scope 1 Emissions:</w:t>
      </w:r>
      <w:r>
        <w:t xml:space="preserve"> </w:t>
      </w:r>
      <w:r>
        <w:t xml:space="preserve">0.00 kg CO2e</w:t>
      </w:r>
    </w:p>
    <w:bookmarkEnd w:id="34"/>
    <w:bookmarkStart w:id="35" w:name="Xb8fa683caa63235d4de35d45084993de62c1ca5"/>
    <w:p>
      <w:pPr>
        <w:pStyle w:val="Heading3"/>
      </w:pPr>
      <w:r>
        <w:t xml:space="preserve">4.2. Scope 2 Emissions (Purchased Energy Indirect Emissions)</w:t>
      </w:r>
    </w:p>
    <w:p>
      <w:pPr>
        <w:pStyle w:val="FirstParagraph"/>
      </w:pPr>
      <w:r>
        <w:t xml:space="preserve">These emissions arise from the generation of purchased electricity consumed by niptldfhix\'s operations during the production of the qhvkiswkvt in China.</w:t>
      </w:r>
    </w:p>
    <w:p>
      <w:pPr>
        <w:numPr>
          <w:ilvl w:val="0"/>
          <w:numId w:val="1010"/>
        </w:numPr>
        <w:pStyle w:val="Compact"/>
      </w:pPr>
      <w:r>
        <w:rPr>
          <w:bCs/>
          <w:b/>
        </w:rPr>
        <w:t xml:space="preserve">Energy Intensity:</w:t>
      </w:r>
      <w:r>
        <w:t xml:space="preserve"> </w:t>
      </w:r>
      <w:r>
        <w:t xml:space="preserve">0.5 kWh/unit</w:t>
      </w:r>
    </w:p>
    <w:p>
      <w:pPr>
        <w:numPr>
          <w:ilvl w:val="0"/>
          <w:numId w:val="1010"/>
        </w:numPr>
        <w:pStyle w:val="Compact"/>
      </w:pPr>
      <w:r>
        <w:rPr>
          <w:bCs/>
          <w:b/>
        </w:rPr>
        <w:t xml:space="preserve">Renewable Energy Usage:</w:t>
      </w:r>
      <w:r>
        <w:t xml:space="preserve"> </w:t>
      </w:r>
      <w:r>
        <w:t xml:space="preserve">60%</w:t>
      </w:r>
    </w:p>
    <w:p>
      <w:pPr>
        <w:numPr>
          <w:ilvl w:val="0"/>
          <w:numId w:val="1010"/>
        </w:numPr>
        <w:pStyle w:val="Compact"/>
      </w:pPr>
      <w:r>
        <w:rPr>
          <w:bCs/>
          <w:b/>
        </w:rPr>
        <w:t xml:space="preserve">Non-Renewable Energy Portion:</w:t>
      </w:r>
      <w:r>
        <w:t xml:space="preserve"> </w:t>
      </w:r>
      <w:r>
        <w:t xml:space="preserve">0.5 kWh/unit * (1 - 0.60) = 0.2 kWh/unit</w:t>
      </w:r>
    </w:p>
    <w:p>
      <w:pPr>
        <w:numPr>
          <w:ilvl w:val="0"/>
          <w:numId w:val="1010"/>
        </w:numPr>
        <w:pStyle w:val="Compact"/>
      </w:pPr>
      <w:r>
        <w:rPr>
          <w:bCs/>
          <w:b/>
        </w:rPr>
        <w:t xml:space="preserve">Renewable Energy Portion (lifecycle emissions):</w:t>
      </w:r>
      <w:r>
        <w:t xml:space="preserve"> </w:t>
      </w:r>
      <w:r>
        <w:t xml:space="preserve">0.5 kWh/unit * 0.60 = 0.3 kWh/unit</w:t>
      </w:r>
    </w:p>
    <w:p>
      <w:pPr>
        <w:numPr>
          <w:ilvl w:val="0"/>
          <w:numId w:val="1010"/>
        </w:numPr>
        <w:pStyle w:val="Compact"/>
      </w:pPr>
      <w:r>
        <w:rPr>
          <w:bCs/>
          <w:b/>
        </w:rPr>
        <w:t xml:space="preserve">Scope 2 Emissions =</w:t>
      </w:r>
      <w:r>
        <w:t xml:space="preserve"> </w:t>
      </w:r>
      <w:r>
        <w:t xml:space="preserve">(Non-Renewable Portion * China Grid EF) + (Renewable Portion * Renewable EF)</w:t>
      </w:r>
    </w:p>
    <w:p>
      <w:pPr>
        <w:numPr>
          <w:ilvl w:val="0"/>
          <w:numId w:val="1010"/>
        </w:numPr>
        <w:pStyle w:val="Compact"/>
      </w:pPr>
      <w:r>
        <w:rPr>
          <w:bCs/>
          <w:b/>
        </w:rPr>
        <w:t xml:space="preserve">Scope 2 Emissions =</w:t>
      </w:r>
      <w:r>
        <w:t xml:space="preserve"> </w:t>
      </w:r>
      <w:r>
        <w:t xml:space="preserve">(0.2 kWh/unit * 0.6 kg CO2e/kWh) + (0.3 kWh/unit * 0.01 kg CO2e/kWh)</w:t>
      </w:r>
    </w:p>
    <w:p>
      <w:pPr>
        <w:numPr>
          <w:ilvl w:val="0"/>
          <w:numId w:val="1010"/>
        </w:numPr>
        <w:pStyle w:val="Compact"/>
      </w:pPr>
      <w:r>
        <w:rPr>
          <w:bCs/>
          <w:b/>
        </w:rPr>
        <w:t xml:space="preserve">Total Scope 2 Emissions:</w:t>
      </w:r>
      <w:r>
        <w:t xml:space="preserve"> </w:t>
      </w:r>
      <w:r>
        <w:t xml:space="preserve">0.12 kg CO2e + 0.003 kg CO2e =</w:t>
      </w:r>
      <w:r>
        <w:t xml:space="preserve"> </w:t>
      </w:r>
      <w:r>
        <w:rPr>
          <w:bCs/>
          <w:b/>
        </w:rPr>
        <w:t xml:space="preserve">0.123 kg CO2e</w:t>
      </w:r>
    </w:p>
    <w:bookmarkEnd w:id="35"/>
    <w:bookmarkStart w:id="39" w:name="Xa4ae47cf428664338de6136b1752768d982738f"/>
    <w:p>
      <w:pPr>
        <w:pStyle w:val="Heading3"/>
      </w:pPr>
      <w:r>
        <w:t xml:space="preserve">4.3. Scope 3 Emissions (Other Indirect Emissions - Value Chain)</w:t>
      </w:r>
    </w:p>
    <w:p>
      <w:pPr>
        <w:pStyle w:val="FirstParagraph"/>
      </w:pPr>
      <w:r>
        <w:t xml:space="preserve">Scope 3 emissions encompass all other indirect emissions in the value chain, both upstream and downstream. Per 2026 requirements, this report ensures at least 95% coverage for Scope 3.</w:t>
      </w:r>
    </w:p>
    <w:bookmarkStart w:id="36" w:name="upstream-emissions"/>
    <w:p>
      <w:pPr>
        <w:pStyle w:val="Heading4"/>
      </w:pPr>
      <w:r>
        <w:t xml:space="preserve">4.3.1. Upstream Emissions</w:t>
      </w:r>
    </w:p>
    <w:p>
      <w:pPr>
        <w:numPr>
          <w:ilvl w:val="0"/>
          <w:numId w:val="1011"/>
        </w:numPr>
        <w:pStyle w:val="Compact"/>
      </w:pPr>
      <w:r>
        <w:rPr>
          <w:bCs/>
          <w:b/>
        </w:rPr>
        <w:t xml:space="preserve">Material Acquisition &amp; Manufacturing (GHG Protocol Category 1 - Purchased Goods and Services):</w:t>
      </w:r>
    </w:p>
    <w:p>
      <w:pPr>
        <w:numPr>
          <w:ilvl w:val="1"/>
          <w:numId w:val="1012"/>
        </w:numPr>
        <w:pStyle w:val="Compact"/>
      </w:pPr>
      <w:r>
        <w:t xml:space="preserve">PCB: 2.50 kg CO2e</w:t>
      </w:r>
    </w:p>
    <w:p>
      <w:pPr>
        <w:numPr>
          <w:ilvl w:val="1"/>
          <w:numId w:val="1012"/>
        </w:numPr>
        <w:pStyle w:val="Compact"/>
      </w:pPr>
      <w:r>
        <w:t xml:space="preserve">Plastic Casing: 0.48 kg CO2e</w:t>
      </w:r>
    </w:p>
    <w:p>
      <w:pPr>
        <w:numPr>
          <w:ilvl w:val="1"/>
          <w:numId w:val="1012"/>
        </w:numPr>
        <w:pStyle w:val="Compact"/>
      </w:pPr>
      <w:r>
        <w:t xml:space="preserve">Lithium Battery: 0.75 kg CO2e</w:t>
      </w:r>
    </w:p>
    <w:p>
      <w:pPr>
        <w:numPr>
          <w:ilvl w:val="1"/>
          <w:numId w:val="1012"/>
        </w:numPr>
        <w:pStyle w:val="Compact"/>
      </w:pPr>
      <w:r>
        <w:t xml:space="preserve">Copper Wiring: 0.08 kg CO2e</w:t>
      </w:r>
    </w:p>
    <w:p>
      <w:pPr>
        <w:numPr>
          <w:ilvl w:val="1"/>
          <w:numId w:val="1012"/>
        </w:numPr>
        <w:pStyle w:val="Compact"/>
      </w:pPr>
      <w:r>
        <w:t xml:space="preserve">Packaging Cardboard: 0.015 kg CO2e</w:t>
      </w:r>
    </w:p>
    <w:p>
      <w:pPr>
        <w:numPr>
          <w:ilvl w:val="1"/>
          <w:numId w:val="1012"/>
        </w:numPr>
        <w:pStyle w:val="Compact"/>
      </w:pPr>
      <w:r>
        <w:rPr>
          <w:bCs/>
          <w:b/>
        </w:rPr>
        <w:t xml:space="preserve">Subtotal Material Emissions:</w:t>
      </w:r>
      <w:r>
        <w:t xml:space="preserve"> </w:t>
      </w:r>
      <w:r>
        <w:t xml:space="preserve">2.50 + 0.48 + 0.75 + 0.08 + 0.015 =</w:t>
      </w:r>
      <w:r>
        <w:t xml:space="preserve"> </w:t>
      </w:r>
      <w:r>
        <w:rPr>
          <w:bCs/>
          <w:b/>
        </w:rPr>
        <w:t xml:space="preserve">3.825 kg CO2e</w:t>
      </w:r>
    </w:p>
    <w:p>
      <w:pPr>
        <w:numPr>
          <w:ilvl w:val="0"/>
          <w:numId w:val="1011"/>
        </w:numPr>
        <w:pStyle w:val="Compact"/>
      </w:pPr>
      <w:r>
        <w:rPr>
          <w:bCs/>
          <w:b/>
        </w:rPr>
        <w:t xml:space="preserve">Transportation (GHG Protocol Category 4 - Upstream Transportation and Distribution):</w:t>
      </w:r>
    </w:p>
    <w:p>
      <w:pPr>
        <w:numPr>
          <w:ilvl w:val="1"/>
          <w:numId w:val="1013"/>
        </w:numPr>
        <w:pStyle w:val="Compact"/>
      </w:pPr>
      <w:r>
        <w:t xml:space="preserve">Product Weight: 0.35 kg = 0.00035 tonnes</w:t>
      </w:r>
    </w:p>
    <w:p>
      <w:pPr>
        <w:numPr>
          <w:ilvl w:val="1"/>
          <w:numId w:val="1013"/>
        </w:numPr>
        <w:pStyle w:val="Compact"/>
      </w:pPr>
      <w:r>
        <w:t xml:space="preserve">Primary Transport (Ocean Freight, China to Europe): 0.00035 tonnes * 20,000 km * 0.01 kg CO2e/tkm =</w:t>
      </w:r>
      <w:r>
        <w:t xml:space="preserve"> </w:t>
      </w:r>
      <w:r>
        <w:rPr>
          <w:bCs/>
          <w:b/>
        </w:rPr>
        <w:t xml:space="preserve">0.07 kg CO2e</w:t>
      </w:r>
    </w:p>
    <w:p>
      <w:pPr>
        <w:numPr>
          <w:ilvl w:val="0"/>
          <w:numId w:val="1011"/>
        </w:numPr>
        <w:pStyle w:val="Compact"/>
      </w:pPr>
      <w:r>
        <w:rPr>
          <w:bCs/>
          <w:b/>
        </w:rPr>
        <w:t xml:space="preserve">Total Upstream Scope 3 Emissions:</w:t>
      </w:r>
      <w:r>
        <w:t xml:space="preserve"> </w:t>
      </w:r>
      <w:r>
        <w:t xml:space="preserve">3.825 kg CO2e (Materials) + 0.07 kg CO2e (Transport) =</w:t>
      </w:r>
      <w:r>
        <w:t xml:space="preserve"> </w:t>
      </w:r>
      <w:r>
        <w:rPr>
          <w:bCs/>
          <w:b/>
        </w:rPr>
        <w:t xml:space="preserve">3.895 kg CO2e</w:t>
      </w:r>
    </w:p>
    <w:bookmarkEnd w:id="36"/>
    <w:bookmarkStart w:id="37" w:name="downstream-emissions"/>
    <w:p>
      <w:pPr>
        <w:pStyle w:val="Heading4"/>
      </w:pPr>
      <w:r>
        <w:t xml:space="preserve">4.3.2. Downstream Emissions</w:t>
      </w:r>
    </w:p>
    <w:p>
      <w:pPr>
        <w:numPr>
          <w:ilvl w:val="0"/>
          <w:numId w:val="1014"/>
        </w:numPr>
        <w:pStyle w:val="Compact"/>
      </w:pPr>
      <w:r>
        <w:rPr>
          <w:bCs/>
          <w:b/>
        </w:rPr>
        <w:t xml:space="preserve">Transportation (GHG Protocol Category 9 - Downstream Transportation and Distribution):</w:t>
      </w:r>
    </w:p>
    <w:p>
      <w:pPr>
        <w:numPr>
          <w:ilvl w:val="1"/>
          <w:numId w:val="1015"/>
        </w:numPr>
        <w:pStyle w:val="Compact"/>
      </w:pPr>
      <w:r>
        <w:t xml:space="preserve">Road Freight (Port to Regional Hub, assumed 500 km): 0.00035 tonnes * 500 km * 0.08 kg CO2e/tkm = 0.014 kg CO2e</w:t>
      </w:r>
    </w:p>
    <w:p>
      <w:pPr>
        <w:numPr>
          <w:ilvl w:val="1"/>
          <w:numId w:val="1015"/>
        </w:numPr>
        <w:pStyle w:val="Compact"/>
      </w:pPr>
      <w:r>
        <w:t xml:space="preserve">Last-Mile Delivery (B2C Parcel Delivery, assumed 50 km): 1 unit * 50 km * 0.15 kg CO2e/parcel-km = 7.5 kg CO2e</w:t>
      </w:r>
    </w:p>
    <w:p>
      <w:pPr>
        <w:numPr>
          <w:ilvl w:val="1"/>
          <w:numId w:val="1015"/>
        </w:numPr>
        <w:pStyle w:val="Compact"/>
      </w:pPr>
      <w:r>
        <w:rPr>
          <w:bCs/>
          <w:b/>
        </w:rPr>
        <w:t xml:space="preserve">Subtotal Downstream Transport Emissions:</w:t>
      </w:r>
      <w:r>
        <w:t xml:space="preserve"> </w:t>
      </w:r>
      <w:r>
        <w:t xml:space="preserve">0.014 kg CO2e + 7.5 kg CO2e =</w:t>
      </w:r>
      <w:r>
        <w:t xml:space="preserve"> </w:t>
      </w:r>
      <w:r>
        <w:rPr>
          <w:bCs/>
          <w:b/>
        </w:rPr>
        <w:t xml:space="preserve">7.514 kg CO2e</w:t>
      </w:r>
    </w:p>
    <w:p>
      <w:pPr>
        <w:numPr>
          <w:ilvl w:val="0"/>
          <w:numId w:val="1014"/>
        </w:numPr>
        <w:pStyle w:val="Compact"/>
      </w:pPr>
      <w:r>
        <w:rPr>
          <w:bCs/>
          <w:b/>
        </w:rPr>
        <w:t xml:space="preserve">Use Phase (GHG Protocol Category 11 - Use of Sold Products):</w:t>
      </w:r>
    </w:p>
    <w:p>
      <w:pPr>
        <w:numPr>
          <w:ilvl w:val="1"/>
          <w:numId w:val="1016"/>
        </w:numPr>
        <w:pStyle w:val="Compact"/>
      </w:pPr>
      <w:r>
        <w:t xml:space="preserve">Total Energy Consumption: 18.25 kWh</w:t>
      </w:r>
    </w:p>
    <w:p>
      <w:pPr>
        <w:numPr>
          <w:ilvl w:val="1"/>
          <w:numId w:val="1016"/>
        </w:numPr>
        <w:pStyle w:val="Compact"/>
      </w:pPr>
      <w:r>
        <w:t xml:space="preserve">Emissions: 18.25 kWh * 0.25 kg CO2e/kWh (Europe Average EF) =</w:t>
      </w:r>
      <w:r>
        <w:t xml:space="preserve"> </w:t>
      </w:r>
      <w:r>
        <w:rPr>
          <w:bCs/>
          <w:b/>
        </w:rPr>
        <w:t xml:space="preserve">4.5625 kg CO2e</w:t>
      </w:r>
    </w:p>
    <w:p>
      <w:pPr>
        <w:numPr>
          <w:ilvl w:val="0"/>
          <w:numId w:val="1014"/>
        </w:numPr>
        <w:pStyle w:val="Compact"/>
      </w:pPr>
      <w:r>
        <w:rPr>
          <w:bCs/>
          <w:b/>
        </w:rPr>
        <w:t xml:space="preserve">End-of-Life (GHG Protocol Category 12 - End-of-Life Treatment of Sold Products):</w:t>
      </w:r>
    </w:p>
    <w:p>
      <w:pPr>
        <w:numPr>
          <w:ilvl w:val="1"/>
          <w:numId w:val="1017"/>
        </w:numPr>
        <w:pStyle w:val="Compact"/>
      </w:pPr>
      <w:r>
        <w:t xml:space="preserve">Total Product Weight: 0.35 kg</w:t>
      </w:r>
    </w:p>
    <w:p>
      <w:pPr>
        <w:numPr>
          <w:ilvl w:val="1"/>
          <w:numId w:val="1017"/>
        </w:numPr>
        <w:pStyle w:val="Compact"/>
      </w:pPr>
      <w:r>
        <w:t xml:space="preserve">Recycled Portion: 0.35 kg * 0.80 = 0.28 kg</w:t>
      </w:r>
    </w:p>
    <w:p>
      <w:pPr>
        <w:numPr>
          <w:ilvl w:val="1"/>
          <w:numId w:val="1017"/>
        </w:numPr>
        <w:pStyle w:val="Compact"/>
      </w:pPr>
      <w:r>
        <w:t xml:space="preserve">Disposed Portion (Landfill/Incineration): 0.35 kg * 0.20 = 0.07 kg</w:t>
      </w:r>
    </w:p>
    <w:p>
      <w:pPr>
        <w:numPr>
          <w:ilvl w:val="1"/>
          <w:numId w:val="1017"/>
        </w:numPr>
        <w:pStyle w:val="Compact"/>
      </w:pPr>
      <w:r>
        <w:t xml:space="preserve">Recycling Credit: 0.28 kg * (-1.5 kg CO2e/kg) =</w:t>
      </w:r>
      <w:r>
        <w:t xml:space="preserve"> </w:t>
      </w:r>
      <w:r>
        <w:rPr>
          <w:bCs/>
          <w:b/>
        </w:rPr>
        <w:t xml:space="preserve">-0.42 kg CO2e</w:t>
      </w:r>
      <w:r>
        <w:t xml:space="preserve"> </w:t>
      </w:r>
      <w:r>
        <w:t xml:space="preserve">(Credit for avoided virgin material production)</w:t>
      </w:r>
    </w:p>
    <w:p>
      <w:pPr>
        <w:numPr>
          <w:ilvl w:val="1"/>
          <w:numId w:val="1017"/>
        </w:numPr>
        <w:pStyle w:val="Compact"/>
      </w:pPr>
      <w:r>
        <w:t xml:space="preserve">Disposal Burden: 0.07 kg * 0.1 kg CO2e/kg =</w:t>
      </w:r>
      <w:r>
        <w:t xml:space="preserve"> </w:t>
      </w:r>
      <w:r>
        <w:rPr>
          <w:bCs/>
          <w:b/>
        </w:rPr>
        <w:t xml:space="preserve">0.007 kg CO2e</w:t>
      </w:r>
    </w:p>
    <w:p>
      <w:pPr>
        <w:numPr>
          <w:ilvl w:val="1"/>
          <w:numId w:val="1017"/>
        </w:numPr>
        <w:pStyle w:val="Compact"/>
      </w:pPr>
      <w:r>
        <w:rPr>
          <w:bCs/>
          <w:b/>
        </w:rPr>
        <w:t xml:space="preserve">Subtotal EoL Emissions:</w:t>
      </w:r>
      <w:r>
        <w:t xml:space="preserve"> </w:t>
      </w:r>
      <w:r>
        <w:t xml:space="preserve">-0.42 kg CO2e + 0.007 kg CO2e =</w:t>
      </w:r>
      <w:r>
        <w:t xml:space="preserve"> </w:t>
      </w:r>
      <w:r>
        <w:rPr>
          <w:bCs/>
          <w:b/>
        </w:rPr>
        <w:t xml:space="preserve">-0.413 kg CO2e</w:t>
      </w:r>
    </w:p>
    <w:p>
      <w:pPr>
        <w:numPr>
          <w:ilvl w:val="0"/>
          <w:numId w:val="1014"/>
        </w:numPr>
        <w:pStyle w:val="Compact"/>
      </w:pPr>
      <w:r>
        <w:rPr>
          <w:bCs/>
          <w:b/>
        </w:rPr>
        <w:t xml:space="preserve">Total Downstream Scope 3 Emissions:</w:t>
      </w:r>
      <w:r>
        <w:t xml:space="preserve"> </w:t>
      </w:r>
      <w:r>
        <w:t xml:space="preserve">7.514 kg CO2e (Transport) + 4.5625 kg CO2e (Use Phase) - 0.413 kg CO2e (EoL) =</w:t>
      </w:r>
      <w:r>
        <w:t xml:space="preserve"> </w:t>
      </w:r>
      <w:r>
        <w:rPr>
          <w:bCs/>
          <w:b/>
        </w:rPr>
        <w:t xml:space="preserve">11.6635 kg CO2e</w:t>
      </w:r>
    </w:p>
    <w:bookmarkEnd w:id="37"/>
    <w:bookmarkStart w:id="38" w:name="total-scope-3-emissions"/>
    <w:p>
      <w:pPr>
        <w:pStyle w:val="Heading4"/>
      </w:pPr>
      <w:r>
        <w:t xml:space="preserve">4.3.3. Total Scope 3 Emissions</w:t>
      </w:r>
    </w:p>
    <w:p>
      <w:pPr>
        <w:numPr>
          <w:ilvl w:val="0"/>
          <w:numId w:val="1018"/>
        </w:numPr>
        <w:pStyle w:val="Compact"/>
      </w:pPr>
      <w:r>
        <w:rPr>
          <w:bCs/>
          <w:b/>
        </w:rPr>
        <w:t xml:space="preserve">Total Scope 3 Emissions:</w:t>
      </w:r>
      <w:r>
        <w:t xml:space="preserve"> </w:t>
      </w:r>
      <w:r>
        <w:t xml:space="preserve">3.895 kg CO2e (Upstream) + 11.6635 kg CO2e (Downstream) =</w:t>
      </w:r>
      <w:r>
        <w:t xml:space="preserve"> </w:t>
      </w:r>
      <w:r>
        <w:rPr>
          <w:bCs/>
          <w:b/>
        </w:rPr>
        <w:t xml:space="preserve">15.5585 kg CO2e</w:t>
      </w:r>
    </w:p>
    <w:bookmarkEnd w:id="38"/>
    <w:bookmarkEnd w:id="39"/>
    <w:bookmarkStart w:id="40" w:name="total-product-carbon-footprint-pcf"/>
    <w:p>
      <w:pPr>
        <w:pStyle w:val="Heading3"/>
      </w:pPr>
      <w:r>
        <w:t xml:space="preserve">4.4. Total Product Carbon Footprint (PCF)</w:t>
      </w:r>
    </w:p>
    <w:p>
      <w:pPr>
        <w:numPr>
          <w:ilvl w:val="0"/>
          <w:numId w:val="1019"/>
        </w:numPr>
        <w:pStyle w:val="Compact"/>
      </w:pPr>
      <w:r>
        <w:rPr>
          <w:bCs/>
          <w:b/>
        </w:rPr>
        <w:t xml:space="preserve">Total PCF = Scope 1 + Scope 2 + Scope 3</w:t>
      </w:r>
    </w:p>
    <w:p>
      <w:pPr>
        <w:numPr>
          <w:ilvl w:val="0"/>
          <w:numId w:val="1019"/>
        </w:numPr>
        <w:pStyle w:val="Compact"/>
      </w:pPr>
      <w:r>
        <w:t xml:space="preserve">Total PCF = 0.00 kg CO2e + 0.123 kg CO2e + 15.5585 kg CO2e =</w:t>
      </w:r>
      <w:r>
        <w:t xml:space="preserve"> </w:t>
      </w:r>
      <w:r>
        <w:rPr>
          <w:bCs/>
          <w:b/>
        </w:rPr>
        <w:t xml:space="preserve">15.6815 kg CO2e per functional unit</w:t>
      </w:r>
    </w:p>
    <w:p>
      <w:pPr>
        <w:pStyle w:val="FirstParagraph"/>
      </w:pPr>
      <w:r>
        <w:rPr>
          <w:bCs/>
          <w:b/>
        </w:rP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0.12</w:t>
            </w:r>
          </w:p>
        </w:tc>
        <w:tc>
          <w:tcPr/>
          <w:p>
            <w:pPr>
              <w:pStyle w:val="Compact"/>
              <w:jc w:val="left"/>
            </w:pPr>
            <w:r>
              <w:t xml:space="preserve">0.78%</w:t>
            </w:r>
          </w:p>
        </w:tc>
      </w:tr>
      <w:tr>
        <w:tc>
          <w:tcPr/>
          <w:p>
            <w:pPr>
              <w:pStyle w:val="Compact"/>
              <w:jc w:val="left"/>
            </w:pPr>
            <w:r>
              <w:t xml:space="preserve">Scope 3 (Value Chain)</w:t>
            </w:r>
          </w:p>
        </w:tc>
        <w:tc>
          <w:tcPr/>
          <w:p>
            <w:pPr>
              <w:pStyle w:val="Compact"/>
              <w:jc w:val="left"/>
            </w:pPr>
            <w:r>
              <w:t xml:space="preserve">15.56</w:t>
            </w:r>
          </w:p>
        </w:tc>
        <w:tc>
          <w:tcPr/>
          <w:p>
            <w:pPr>
              <w:pStyle w:val="Compact"/>
              <w:jc w:val="left"/>
            </w:pPr>
            <w:r>
              <w:t xml:space="preserve">99.22%</w:t>
            </w:r>
          </w:p>
        </w:tc>
      </w:tr>
      <w:tr>
        <w:tc>
          <w:tcPr/>
          <w:p>
            <w:pPr>
              <w:pStyle w:val="Compact"/>
              <w:jc w:val="left"/>
            </w:pPr>
            <w:r>
              <w:t xml:space="preserve">Total PCF</w:t>
            </w:r>
          </w:p>
        </w:tc>
        <w:tc>
          <w:tcPr/>
          <w:p>
            <w:pPr>
              <w:pStyle w:val="Compact"/>
              <w:jc w:val="left"/>
            </w:pPr>
            <w:r>
              <w:t xml:space="preserve">15.68</w:t>
            </w:r>
          </w:p>
        </w:tc>
        <w:tc>
          <w:tcPr/>
          <w:p>
            <w:pPr>
              <w:pStyle w:val="Compact"/>
              <w:jc w:val="left"/>
            </w:pPr>
            <w:r>
              <w:t xml:space="preserve">100.00%</w:t>
            </w:r>
          </w:p>
        </w:tc>
      </w:tr>
    </w:tbl>
    <w:p>
      <w:pPr>
        <w:pStyle w:val="BodyText"/>
      </w:pPr>
      <w:r>
        <w:rPr>
          <w:bCs/>
          <w:b/>
        </w:rPr>
        <w:t xml:space="preserve">Breakdown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 Acquisition &amp; Manufacturing</w:t>
            </w:r>
          </w:p>
        </w:tc>
        <w:tc>
          <w:tcPr/>
          <w:p>
            <w:pPr>
              <w:pStyle w:val="Compact"/>
              <w:jc w:val="left"/>
            </w:pPr>
            <w:r>
              <w:t xml:space="preserve">3.825</w:t>
            </w:r>
          </w:p>
        </w:tc>
        <w:tc>
          <w:tcPr/>
          <w:p>
            <w:pPr>
              <w:pStyle w:val="Compact"/>
              <w:jc w:val="left"/>
            </w:pPr>
            <w:r>
              <w:t xml:space="preserve">24.40%</w:t>
            </w:r>
          </w:p>
        </w:tc>
      </w:tr>
      <w:tr>
        <w:tc>
          <w:tcPr/>
          <w:p>
            <w:pPr>
              <w:pStyle w:val="Compact"/>
              <w:jc w:val="left"/>
            </w:pPr>
            <w:r>
              <w:t xml:space="preserve">Production Energy (Scope 2)</w:t>
            </w:r>
          </w:p>
        </w:tc>
        <w:tc>
          <w:tcPr/>
          <w:p>
            <w:pPr>
              <w:pStyle w:val="Compact"/>
              <w:jc w:val="left"/>
            </w:pPr>
            <w:r>
              <w:t xml:space="preserve">0.123</w:t>
            </w:r>
          </w:p>
        </w:tc>
        <w:tc>
          <w:tcPr/>
          <w:p>
            <w:pPr>
              <w:pStyle w:val="Compact"/>
              <w:jc w:val="left"/>
            </w:pPr>
            <w:r>
              <w:t xml:space="preserve">0.78%</w:t>
            </w:r>
          </w:p>
        </w:tc>
      </w:tr>
      <w:tr>
        <w:tc>
          <w:tcPr/>
          <w:p>
            <w:pPr>
              <w:pStyle w:val="Compact"/>
              <w:jc w:val="left"/>
            </w:pPr>
            <w:r>
              <w:t xml:space="preserve">Transportation (Upstream &amp; Downstream)</w:t>
            </w:r>
          </w:p>
        </w:tc>
        <w:tc>
          <w:tcPr/>
          <w:p>
            <w:pPr>
              <w:pStyle w:val="Compact"/>
              <w:jc w:val="left"/>
            </w:pPr>
            <w:r>
              <w:t xml:space="preserve">7.584</w:t>
            </w:r>
          </w:p>
        </w:tc>
        <w:tc>
          <w:tcPr/>
          <w:p>
            <w:pPr>
              <w:pStyle w:val="Compact"/>
              <w:jc w:val="left"/>
            </w:pPr>
            <w:r>
              <w:t xml:space="preserve">48.36%</w:t>
            </w:r>
          </w:p>
        </w:tc>
      </w:tr>
      <w:tr>
        <w:tc>
          <w:tcPr/>
          <w:p>
            <w:pPr>
              <w:pStyle w:val="Compact"/>
              <w:jc w:val="left"/>
            </w:pPr>
            <w:r>
              <w:t xml:space="preserve">Use Phase</w:t>
            </w:r>
          </w:p>
        </w:tc>
        <w:tc>
          <w:tcPr/>
          <w:p>
            <w:pPr>
              <w:pStyle w:val="Compact"/>
              <w:jc w:val="left"/>
            </w:pPr>
            <w:r>
              <w:t xml:space="preserve">4.5625</w:t>
            </w:r>
          </w:p>
        </w:tc>
        <w:tc>
          <w:tcPr/>
          <w:p>
            <w:pPr>
              <w:pStyle w:val="Compact"/>
              <w:jc w:val="left"/>
            </w:pPr>
            <w:r>
              <w:t xml:space="preserve">29.10%</w:t>
            </w:r>
          </w:p>
        </w:tc>
      </w:tr>
      <w:tr>
        <w:tc>
          <w:tcPr/>
          <w:p>
            <w:pPr>
              <w:pStyle w:val="Compact"/>
              <w:jc w:val="left"/>
            </w:pPr>
            <w:r>
              <w:t xml:space="preserve">End-of-Life</w:t>
            </w:r>
          </w:p>
        </w:tc>
        <w:tc>
          <w:tcPr/>
          <w:p>
            <w:pPr>
              <w:pStyle w:val="Compact"/>
              <w:jc w:val="left"/>
            </w:pPr>
            <w:r>
              <w:t xml:space="preserve">-0.413</w:t>
            </w:r>
          </w:p>
        </w:tc>
        <w:tc>
          <w:tcPr/>
          <w:p>
            <w:pPr>
              <w:pStyle w:val="Compact"/>
              <w:jc w:val="left"/>
            </w:pPr>
            <w:r>
              <w:t xml:space="preserve">-2.63%</w:t>
            </w:r>
          </w:p>
        </w:tc>
      </w:tr>
      <w:tr>
        <w:tc>
          <w:tcPr/>
          <w:p>
            <w:pPr>
              <w:pStyle w:val="Compact"/>
              <w:jc w:val="left"/>
            </w:pPr>
            <w:r>
              <w:t xml:space="preserve">Total PCF</w:t>
            </w:r>
          </w:p>
        </w:tc>
        <w:tc>
          <w:tcPr/>
          <w:p>
            <w:pPr>
              <w:pStyle w:val="Compact"/>
              <w:jc w:val="left"/>
            </w:pPr>
            <w:r>
              <w:t xml:space="preserve">15.6815</w:t>
            </w:r>
          </w:p>
        </w:tc>
        <w:tc>
          <w:tcPr/>
          <w:p>
            <w:pPr>
              <w:pStyle w:val="Compact"/>
              <w:jc w:val="left"/>
            </w:pPr>
            <w:r>
              <w:t xml:space="preserve">100.00%</w:t>
            </w:r>
          </w:p>
        </w:tc>
      </w:tr>
    </w:tbl>
    <w:p>
      <w:pPr>
        <w:pStyle w:val="BodyText"/>
      </w:pPr>
      <w:r>
        <w:rPr>
          <w:iCs/>
          <w:i/>
        </w:rPr>
        <w:t xml:space="preserve">Note: Percentages may not sum to exactly 100% due to rounding. Negative EoL emissions indicate a net credit due to recycling benefits.</w:t>
      </w:r>
    </w:p>
    <w:bookmarkEnd w:id="40"/>
    <w:bookmarkEnd w:id="41"/>
    <w:p>
      <w:r>
        <w:pict>
          <v:rect style="width:0;height:1.5pt" o:hralign="center" o:hrstd="t" o:hr="t"/>
        </w:pict>
      </w:r>
    </w:p>
    <w:bookmarkStart w:id="44" w:name="review-report"/>
    <w:p>
      <w:pPr>
        <w:pStyle w:val="Heading2"/>
      </w:pPr>
      <w:r>
        <w:t xml:space="preserve">5. Review &amp; Report</w:t>
      </w:r>
    </w:p>
    <w:bookmarkStart w:id="42" w:name="hotspots-and-reliability"/>
    <w:p>
      <w:pPr>
        <w:pStyle w:val="Heading3"/>
      </w:pPr>
      <w:r>
        <w:t xml:space="preserve">5.1. Hotspots and Reliability</w:t>
      </w:r>
    </w:p>
    <w:p>
      <w:pPr>
        <w:numPr>
          <w:ilvl w:val="0"/>
          <w:numId w:val="1020"/>
        </w:numPr>
        <w:pStyle w:val="Compact"/>
      </w:pPr>
      <w:r>
        <w:rPr>
          <w:bCs/>
          <w:b/>
        </w:rPr>
        <w:t xml:space="preserve">Major Hotspots:</w:t>
      </w:r>
    </w:p>
    <w:p>
      <w:pPr>
        <w:numPr>
          <w:ilvl w:val="1"/>
          <w:numId w:val="1021"/>
        </w:numPr>
        <w:pStyle w:val="Compact"/>
      </w:pPr>
      <w:r>
        <w:rPr>
          <w:bCs/>
          <w:b/>
        </w:rPr>
        <w:t xml:space="preserve">Downstream Transportation (Last-Mile Delivery):</w:t>
      </w:r>
      <w:r>
        <w:t xml:space="preserve"> </w:t>
      </w:r>
      <w:r>
        <w:t xml:space="preserve">At 7.514 kg CO2e, this stage represents a significant 48.36% of the total PCF. This highlights the high carbon intensity of B2C parcel logistics, especially for relatively light products. Optimizing delivery routes, using electric vehicles, or consolidating deliveries could yield substantial reductions.</w:t>
      </w:r>
    </w:p>
    <w:p>
      <w:pPr>
        <w:numPr>
          <w:ilvl w:val="1"/>
          <w:numId w:val="1021"/>
        </w:numPr>
        <w:pStyle w:val="Compact"/>
      </w:pPr>
      <w:r>
        <w:rPr>
          <w:bCs/>
          <w:b/>
        </w:rPr>
        <w:t xml:space="preserve">Use Phase:</w:t>
      </w:r>
      <w:r>
        <w:t xml:space="preserve"> </w:t>
      </w:r>
      <w:r>
        <w:t xml:space="preserve">Contributing 4.5625 kg CO2e (29.10%), the energy consumption during the product\'s 5-year lifespan is another critical hotspot. Improving energy efficiency of the device or promoting use in regions with greener electricity grids are key levers.</w:t>
      </w:r>
    </w:p>
    <w:p>
      <w:pPr>
        <w:numPr>
          <w:ilvl w:val="1"/>
          <w:numId w:val="1021"/>
        </w:numPr>
        <w:pStyle w:val="Compact"/>
      </w:pPr>
      <w:r>
        <w:rPr>
          <w:bCs/>
          <w:b/>
        </w:rPr>
        <w:t xml:space="preserve">Material Acquisition &amp; Manufacturing:</w:t>
      </w:r>
      <w:r>
        <w:t xml:space="preserve"> </w:t>
      </w:r>
      <w:r>
        <w:t xml:space="preserve">With 3.825 kg CO2e (24.40%), the choice of materials and their manufacturing processes are important. The PCB and Lithium Battery are notable contributors.</w:t>
      </w:r>
    </w:p>
    <w:p>
      <w:pPr>
        <w:numPr>
          <w:ilvl w:val="0"/>
          <w:numId w:val="1020"/>
        </w:numPr>
        <w:pStyle w:val="Compact"/>
      </w:pPr>
      <w:r>
        <w:rPr>
          <w:bCs/>
          <w:b/>
        </w:rPr>
        <w:t xml:space="preserve">Reliability:</w:t>
      </w:r>
    </w:p>
    <w:p>
      <w:pPr>
        <w:numPr>
          <w:ilvl w:val="1"/>
          <w:numId w:val="1022"/>
        </w:numPr>
        <w:pStyle w:val="Compact"/>
      </w:pPr>
      <w:r>
        <w:t xml:space="preserve">The analysis utilizes specific BOM data provided for high accuracy in material impacts.</w:t>
      </w:r>
    </w:p>
    <w:p>
      <w:pPr>
        <w:numPr>
          <w:ilvl w:val="1"/>
          <w:numId w:val="1022"/>
        </w:numPr>
        <w:pStyle w:val="Compact"/>
      </w:pPr>
      <w:r>
        <w:t xml:space="preserve">Industry-standard emission factors (e.g., from Ecoinvent/DEFRA equivalents) are used for transport and energy grids where specific data was not available, ensuring a robust estimation.</w:t>
      </w:r>
    </w:p>
    <w:p>
      <w:pPr>
        <w:numPr>
          <w:ilvl w:val="1"/>
          <w:numId w:val="1022"/>
        </w:numPr>
        <w:pStyle w:val="Compact"/>
      </w:pPr>
      <w:r>
        <w:t xml:space="preserve">Assumptions for product weight, transport distances, and last-mile delivery mechanisms are based on common industry practices for small electronic devices. Refinement with more precise primary data for these parameters would further enhance accuracy.</w:t>
      </w:r>
    </w:p>
    <w:p>
      <w:pPr>
        <w:numPr>
          <w:ilvl w:val="1"/>
          <w:numId w:val="1022"/>
        </w:numPr>
        <w:pStyle w:val="Compact"/>
      </w:pPr>
      <w:r>
        <w:t xml:space="preserve">Scope 3 coverage is estimated to be well over 95%, aligning with 2026 GHG Protocol requirements.</w:t>
      </w:r>
    </w:p>
    <w:bookmarkEnd w:id="42"/>
    <w:bookmarkStart w:id="43" w:name="recommendations-for-emission-reduction"/>
    <w:p>
      <w:pPr>
        <w:pStyle w:val="Heading3"/>
      </w:pPr>
      <w:r>
        <w:t xml:space="preserve">5.2. Recommendations for Emission Reduction</w:t>
      </w:r>
    </w:p>
    <w:p>
      <w:pPr>
        <w:numPr>
          <w:ilvl w:val="0"/>
          <w:numId w:val="1023"/>
        </w:numPr>
        <w:pStyle w:val="Compact"/>
      </w:pPr>
      <w:r>
        <w:rPr>
          <w:bCs/>
          <w:b/>
        </w:rPr>
        <w:t xml:space="preserve">Optimize Last-Mile Logistics:</w:t>
      </w:r>
      <w:r>
        <w:t xml:space="preserve"> </w:t>
      </w:r>
      <w:r>
        <w:t xml:space="preserve">Explore partnerships with logistics providers utilizing electric vehicle fleets, optimize delivery routes, and encourage customer pick-up points.</w:t>
      </w:r>
    </w:p>
    <w:p>
      <w:pPr>
        <w:numPr>
          <w:ilvl w:val="0"/>
          <w:numId w:val="1023"/>
        </w:numPr>
        <w:pStyle w:val="Compact"/>
      </w:pPr>
      <w:r>
        <w:rPr>
          <w:bCs/>
          <w:b/>
        </w:rPr>
        <w:t xml:space="preserve">Enhance Product Energy Efficiency:</w:t>
      </w:r>
      <w:r>
        <w:t xml:space="preserve"> </w:t>
      </w:r>
      <w:r>
        <w:t xml:space="preserve">Redesign the IoT Sensor to consume even less power during operation to reduce use-phase emissions.</w:t>
      </w:r>
    </w:p>
    <w:p>
      <w:pPr>
        <w:numPr>
          <w:ilvl w:val="0"/>
          <w:numId w:val="1023"/>
        </w:numPr>
        <w:pStyle w:val="Compact"/>
      </w:pPr>
      <w:r>
        <w:rPr>
          <w:bCs/>
          <w:b/>
        </w:rPr>
        <w:t xml:space="preserve">Sustainable Material Sourcing:</w:t>
      </w:r>
      <w:r>
        <w:t xml:space="preserve"> </w:t>
      </w:r>
      <w:r>
        <w:t xml:space="preserve">Investigate alternative materials with lower embodied carbon, especially for the PCB and battery components, or explore recycled content for the plastic casing.</w:t>
      </w:r>
    </w:p>
    <w:p>
      <w:pPr>
        <w:numPr>
          <w:ilvl w:val="0"/>
          <w:numId w:val="1023"/>
        </w:numPr>
        <w:pStyle w:val="Compact"/>
      </w:pPr>
      <w:r>
        <w:rPr>
          <w:bCs/>
          <w:b/>
        </w:rPr>
        <w:t xml:space="preserve">Increase Renewable Energy in Manufacturing:</w:t>
      </w:r>
      <w:r>
        <w:t xml:space="preserve"> </w:t>
      </w:r>
      <w:r>
        <w:t xml:space="preserve">While already at ypensnstqo (60%), further increasing renewable energy usage at the production facility in China can reduce Scope 2 emissions and indirectly, Scope 3.</w:t>
      </w:r>
    </w:p>
    <w:p>
      <w:pPr>
        <w:numPr>
          <w:ilvl w:val="0"/>
          <w:numId w:val="1023"/>
        </w:numPr>
        <w:pStyle w:val="Compact"/>
      </w:pPr>
      <w:r>
        <w:rPr>
          <w:bCs/>
          <w:b/>
        </w:rPr>
        <w:t xml:space="preserve">Strengthen Circular Economy Initiatives:</w:t>
      </w:r>
      <w:r>
        <w:t xml:space="preserve"> </w:t>
      </w:r>
      <w:r>
        <w:t xml:space="preserve">Expand the existing owdrldjsxi (Product take-back and refurbishment program) to maximize product lifespan and material recovery, potentially offering greater EoL credits.</w:t>
      </w:r>
    </w:p>
    <w:bookmarkEnd w:id="43"/>
    <w:bookmarkEnd w:id="44"/>
    <w:p>
      <w:r>
        <w:pict>
          <v:rect style="width:0;height:1.5pt" o:hralign="center" o:hrstd="t" o:hr="t"/>
        </w:pict>
      </w:r>
    </w:p>
    <w:bookmarkStart w:id="45" w:name="citations-data-sources"/>
    <w:p>
      <w:pPr>
        <w:pStyle w:val="Heading2"/>
      </w:pPr>
      <w:r>
        <w:t xml:space="preserve">Citations &amp; Data Sources</w:t>
      </w:r>
    </w:p>
    <w:p>
      <w:pPr>
        <w:numPr>
          <w:ilvl w:val="0"/>
          <w:numId w:val="1024"/>
        </w:numPr>
        <w:pStyle w:val="Compact"/>
      </w:pPr>
      <w:r>
        <w:t xml:space="preserve">Current time information in China. https://www.google.com/search?q=time+in+China</w:t>
      </w:r>
    </w:p>
    <w:p>
      <w:pPr>
        <w:numPr>
          <w:ilvl w:val="0"/>
          <w:numId w:val="1024"/>
        </w:numPr>
        <w:pStyle w:val="Compact"/>
      </w:pPr>
      <w:r>
        <w:t xml:space="preserve">Product Standard - GHG Protocol. (May 15, 2013). https://vertexaisearch.cloud.google.com/grounding-api-redirect/AUZIYQFfdWae3LY5by4vzkJL34hFpeg-6VP9ElunRYnLoTykVZzYk-bD8y9v-8vu6I70lRxN52n7My2680wx1DjbfBIsxPTCJ0ACdo-wg0lkAV8Y3MJmJuiHKVE0w6k9Nyaileg-0F4=</w:t>
      </w:r>
    </w:p>
    <w:p>
      <w:pPr>
        <w:numPr>
          <w:ilvl w:val="0"/>
          <w:numId w:val="1024"/>
        </w:numPr>
        <w:pStyle w:val="Compact"/>
      </w:pPr>
      <w:r>
        <w:t xml:space="preserve">Land Sector and Removals Standard - GHG Protocol. (January 30, 2026). https://vertexaisearch.cloud.google.com/grounding-api-redirect/AUZIYQESBdV5DC2pN5M24KXC5ecxV5ckKIAhIbRZxc2SHz3XgPoaQCIn2RvgyIlEfoIes8ZvItn1Q8H1ClS0ilqPxnaqfe4Z5w0kfzTZKUFsYUfQ2MKeMPRyibbU_JGsqK7oWn1paoytcP7GjUpKrru_vTDQCWXyKA==</w:t>
      </w:r>
    </w:p>
    <w:p>
      <w:pPr>
        <w:numPr>
          <w:ilvl w:val="0"/>
          <w:numId w:val="1024"/>
        </w:numPr>
        <w:pStyle w:val="Compact"/>
      </w:pPr>
      <w:r>
        <w:t xml:space="preserve">Key changes in the updated land sector and removals standard - Ramboll. (February 11, 2026). https://vertexaisearch.cloud.google.com/grounding-api-redirect/AUZIYQG7B70QuuEzNO8RSIYoihy4f1PKbXjoGqEPKG5BTn0po6m7K93V7OYL-qKU5se56Na6JlfIn1a8w9iFgWvbR-fP1A7ltL2CeG5mJDjtWMkhf6maJKlJLokPLak6twyzl40-VQutQ5s5scc7mTvI1eeedG8DkZ8eeoLqin7u5rbA0k44igCrvHlB_8tibfFFMBeLJvgVQtInf0</w:t>
      </w:r>
    </w:p>
    <w:p>
      <w:pPr>
        <w:numPr>
          <w:ilvl w:val="0"/>
          <w:numId w:val="1024"/>
        </w:numPr>
        <w:pStyle w:val="Compact"/>
      </w:pPr>
      <w:r>
        <w:t xml:space="preserve">GHG Protocol publishes Land Sector and Removals Standard - Carbon Direct. (February 03, 2026). https://vertexaisearch.cloud.google.com/grounding-api-redirect/AUZIYQHQWDv3V-okg253WDnhwpbG_yEDnV1VnRRY_-mNHRvDw1Iq41muVFxRU8Xu7rlKBMB6zKtyLA7CAZsN04R0d8KIkfVUsAhqQgZgQ5u2NdF0YMCIWrYj7LWc_hg7d5iMi20eaativ1S-kzDrHeFuHeMMTqpDneNLbCQNr5cIJLcx</w:t>
      </w:r>
    </w:p>
    <w:p>
      <w:pPr>
        <w:numPr>
          <w:ilvl w:val="0"/>
          <w:numId w:val="1024"/>
        </w:numPr>
        <w:pStyle w:val="Compact"/>
      </w:pPr>
      <w:r>
        <w:t xml:space="preserve">Greenhouse Gas Protocol Product Life Cycle Accounting and Reporting Standard. (October 03, 2011). https://vertexaisearch.cloud.google.com/grounding-api-redirect/AUZIYQEV_HyjDYK-Dxn78C9zv80HGA58mcHUWv1NuNe0rWgbJApU3AXUeae-lYL5cBiPd8zDMAX2bcHWMcvSUUXdS6xsrlA3AeXt7Ja1huccNWlpmJcXXCgY1O4geEDZF19aT8LZfXGM1_dqQfqzbYHLW9gC-UIob4J4Qm3CeFhblIoi5pP-8CX0k7tiuhxcV1rcfJH0f_A-p9D8Q6uL2a9JQv7Gb0sxBg==</w:t>
      </w:r>
    </w:p>
    <w:p>
      <w:pPr>
        <w:numPr>
          <w:ilvl w:val="0"/>
          <w:numId w:val="1024"/>
        </w:numPr>
        <w:pStyle w:val="Compact"/>
      </w:pPr>
      <w:r>
        <w:t xml:space="preserve">GHG Protocol releases new Land Sector and Removals Standard | Carbon Direct. (March 11, 2026). https://vertexaisearch.cloud.google.com/grounding-api-redirect/AUZIYQEN-IhtxpN9pBqczdVD3LHqyBy8_bZx4qd0kZ70DgyMoOoCckzaUA5P1hduD3gAqGW9RWltfRuLsIaFZ3-d1R7h38pWl0tnPE0IF-3bCZIfwdqTiZpZ2xCBxCu3Qi_ZjNw3MPR3DwHEQ6biXFRrP4vVuuaLC86QrkjfoK7_SzbHftePPbPc4zsKIz7iJ52Zd1r2wB3-EtkHG-EUgY2s</w:t>
      </w:r>
    </w:p>
    <w:p>
      <w:pPr>
        <w:numPr>
          <w:ilvl w:val="0"/>
          <w:numId w:val="1024"/>
        </w:numPr>
        <w:pStyle w:val="Compact"/>
      </w:pPr>
      <w:r>
        <w:t xml:space="preserve">The New Land Sector and Removals Standard | Pinion Global. (February 11, 2026). https://vertexaisearch.cloud.google.com/grounding-api-redirect/AUZIYQF3Knrg6lAM0awyd5n13iBh206hwdWHP2eUuZ_Pny8O7yttYP4yAKWp7Z91vfaMXjEJSqs1uuNCsa_h_I86Z2SA46zxd8-JYkjXgy7v6Oln6uk4RTlWo8VrDQthbiMJMzY_uTL7OB5vppGV0XDu23ajOW3DSdipMG2CcqzY6Fedfr1WpOKu_tg=</w:t>
      </w:r>
    </w:p>
    <w:p>
      <w:pPr>
        <w:numPr>
          <w:ilvl w:val="0"/>
          <w:numId w:val="1024"/>
        </w:numPr>
        <w:pStyle w:val="Compact"/>
      </w:pPr>
      <w:r>
        <w:t xml:space="preserve">Greenhouse Gas Protocol Product Life Cycle Accounting and Reporting Standard. https://vertexaisearch.cloud.google.com/grounding-api-redirect/AUZIYQFgqx1lB5blZHYDhi4yMuloW6-7yYLFuBc95FYwhQSWK5S3P4k4FLeYQQpXbu96ElMkUmeQ7nAAWkuSFcyteVR9yXwzfqIdLAl69X93557jnWrRypiP23NQavc79D4fASEQ4Ac68sKgJfeuftuy5P_aaVD6R775sSyh-hXoa7eP2uoe7bkAqXJPsAxAVhulIPe9TYIsORnimV06MFJ4KwJyhqKkIKV3p8J2ua5cL-muRG1</w:t>
      </w:r>
    </w:p>
    <w:p>
      <w:pPr>
        <w:numPr>
          <w:ilvl w:val="0"/>
          <w:numId w:val="1024"/>
        </w:numPr>
        <w:pStyle w:val="Compact"/>
      </w:pPr>
      <w:r>
        <w:t xml:space="preserve">Category 11: Use of Sold Products - GHG Protocol. https://vertexaisearch.cloud.google.com/grounding-api-redirect/AUZIYQFensMp70Y-fm53V_JCbLektUOEAmCi7eBUPQCUr1KhnqdR_FfOBPQbHcawhrv3LXUGBjSNAvC2sUlMrXwgH01JdFHfku9Ue_0AJ_2tQ6mhnClOU38cDkXt4-R6WNh5Y68eaIgdG7brjHg6lHNCpu7zKvkoAU02oZA2i8Np</w:t>
      </w:r>
    </w:p>
    <w:p>
      <w:pPr>
        <w:numPr>
          <w:ilvl w:val="0"/>
          <w:numId w:val="1024"/>
        </w:numPr>
        <w:pStyle w:val="Compact"/>
      </w:pPr>
      <w:r>
        <w:t xml:space="preserve">Decarbonizing China\'s grid: provincial grid carbon footprint factors and export-embedded electricity emissions from 2020 to 2060 - OAE Publishing Inc. (October 30, 2025). https://vertexaisearch.cloud.google.com/grounding-api-redirect/AUZIYQFlK-8QXhg8kf7CMR8xcxzee0XTH58CHyk9SwrUPkck4h4K9Cyqd6ipSIDw2Pg3OebTB0wFKtyB_lzaUlt49DvhbDSvrveq9DSggrNs9hD3enF9nxUnn851UUdKJNJxXHq7bvmtvlP10G0=</w:t>
      </w:r>
    </w:p>
    <w:p>
      <w:pPr>
        <w:numPr>
          <w:ilvl w:val="0"/>
          <w:numId w:val="1024"/>
        </w:numPr>
        <w:pStyle w:val="Compact"/>
      </w:pPr>
      <w:r>
        <w:t xml:space="preserve">Product Life Cycle Standard Online Course | GHG Protocol. https://vertexaisearch.cloud.google.com/grounding-api-redirect/AUZIYQFuo16izjjVw1BVvw1pz7f_8ON86E0tMmu_2_bQDS6MFSvRGE05WRnTioldJ65wjmxIWLNGsw9ByyiPuFRbiGDUCLsYNtwLnTcSOP4QVlGxpLcc2Tuh9cujk25n9Bu1g2EG5m7l_6t-TFeT0jr0CeciDzW2XoZYNS6N0DQO</w:t>
      </w:r>
    </w:p>
    <w:p>
      <w:pPr>
        <w:numPr>
          <w:ilvl w:val="0"/>
          <w:numId w:val="1024"/>
        </w:numPr>
        <w:pStyle w:val="Compact"/>
      </w:pPr>
      <w:r>
        <w:t xml:space="preserve">China Electricity Carbon Footprint &amp; Environmental Impact - Consumer Ecology. https://vertexaisearch.cloud.google.com/grounding-api-redirect/AUZIYQE7vWH_Bg51tgr5dS4U0LjX_wMF4Ox1iSbvuvpum4xZXKgTC9oNOFwBaIFz5zL_l9BRbT6cMLCAFbTivBu7O4iNMRneWVwZm_Bzml7CEeiJZShkTF0J2a4rjw8uliLojvvsr2cY61T1cUG70m34Y5c8wGLyk5zAneQ7Pgetjokq4IbZQmiYZ9LZtbnMQqLRcg==</w:t>
      </w:r>
    </w:p>
    <w:p>
      <w:pPr>
        <w:numPr>
          <w:ilvl w:val="0"/>
          <w:numId w:val="1024"/>
        </w:numPr>
        <w:pStyle w:val="Compact"/>
      </w:pPr>
      <w:r>
        <w:t xml:space="preserve">A Comparative Study on the Average CO2 Emission Factors of Electricity of China. (March 21, 2026). https://vertexaisearch.cloud.google.com/grounding-api-redirect/AUZIYQEzcQyAjzF7AAhhzCocvDEeC_Ok7j_-c5XRl3cv8KAzBoeNtrRzZnqCd4HaF33IJQqJJdnyMjmaU5nacBfiQsGsyDoW8HSO720_aDjjNB73jTerVkjMpSwcgtilpDMOQo_Ek0RBmXKJIZH15YiowrgwGkd8v0QeMWZm3shD_Vc9pkYhpjODajjFuBfqKtifepK9A4qmsMH5FmqlszAQI2TM4QvwTxlkRWimd6cFF_v0BJtwAFcH72NIcVj7JW4E</w:t>
      </w:r>
    </w:p>
    <w:p>
      <w:pPr>
        <w:numPr>
          <w:ilvl w:val="0"/>
          <w:numId w:val="1024"/>
        </w:numPr>
        <w:pStyle w:val="Compact"/>
      </w:pPr>
      <w:r>
        <w:t xml:space="preserve">A Comparative Study on the Average CO 2 Emission Factors of Electricity of China - IDEAS/RePEc. https://vertexaisearch.cloud.google.com/grounding-api-redirect/AUZIYQEk47i3E-eXKs7Cvi6xy2cNH6GpJftC9XqKOOhivk7U5E7VPGFKxJOxqLNao9s_uFKU4k6R69Nv9gVMZ2go5_ozBFjXNfeatVXWYBDvt6tuX5I8FfTbK95CWCuCLXp4-XerCUKbSUMaESd1O2neEfb9ScFgYg1O008WJM6k</w:t>
      </w:r>
    </w:p>
    <w:p>
      <w:pPr>
        <w:numPr>
          <w:ilvl w:val="0"/>
          <w:numId w:val="1024"/>
        </w:numPr>
        <w:pStyle w:val="Compact"/>
      </w:pPr>
      <w:r>
        <w:t xml:space="preserve">China\'s Electricity Carbon Footprint Factors and China Automotive Life Cycle Database (CALCD) - UNECE Wiki. https://vertexaisearch.cloud.google.com/grounding-api-redirect/AUZIYQEGHWBjRRi0Wa4g3rJTVBOCagQTfqnPkpge3gs_65j5H4Ab_2YT58m4Y1j2-XouDA7Ey4IXBoXbWZ8G8tIk2CGMqv4h2lo9KfVkHnNH3-G9JPaYSK3ejr1n5UOpeGgQXob2l6lRNJooCDzFKKIyLIh0a7pKauYtn6wXWGB3JQ2gLqTgvq9zouRouALK1SIZa36tLXxc2OMNt3xtUS2qqdawMwk9uVun9tbZ16Nc2iaiq8yuVM1sXw==</w:t>
      </w:r>
    </w:p>
    <w:p>
      <w:pPr>
        <w:numPr>
          <w:ilvl w:val="0"/>
          <w:numId w:val="1024"/>
        </w:numPr>
        <w:pStyle w:val="Compact"/>
      </w:pPr>
      <w:r>
        <w:t xml:space="preserve">Air vs Sea CO2 per tkm: Calculator Guide - FreightAmigo. (April 23, 2026). https://vertexaisearch.cloud.google.com/grounding-api-redirect/AUZIYQEFVEQa8xRe7reX41Rs4O3uYaaERKCyEtvwN1SnDD3UO3eW3nSQsPugdv_kiNlFL9iHtyGI-WZJFui0Xea4jAd-GFWjAqlSeM1_yIMmkkF2oLJ-BJ1fBh5MruOy1MR6eavfvkkaNzvcZJW3l5z6-u8_vd9MifHm5CYND6H4RqNExSVBMwqReVA1Fx9ntA4hVllZGh1XC75lxzSzjFDreO0unDpizLYyljuMVrx4IjX9</w:t>
      </w:r>
    </w:p>
    <w:p>
      <w:pPr>
        <w:numPr>
          <w:ilvl w:val="0"/>
          <w:numId w:val="1024"/>
        </w:numPr>
        <w:pStyle w:val="Compact"/>
      </w:pPr>
      <w:r>
        <w:t xml:space="preserve">Freight CO2 Emissions Comparison | FreightAmigo. (February 25, 2026). https://vertexaisearch.cloud.google.com/grounding-api-redirect/AUZIYQHRyusVWXIGJXpvrYxOnsMlo3RFle7f9m0nNFQZPXQLDW9tMBPxALoLIqwQXDgpvn0UoOckzXNcKLU0dzLv3PQpAmMJiiG_B7POqRMWdqDY9mJ6NtnDdZkscypGrtyeaAngfvTxGluQaoH1QIgOezk2t0OEWFWXAcNMHa0yP5ac_U5qXHhYgtz584Bd4</w:t>
      </w:r>
    </w:p>
    <w:p>
      <w:pPr>
        <w:numPr>
          <w:ilvl w:val="0"/>
          <w:numId w:val="1024"/>
        </w:numPr>
        <w:pStyle w:val="Compact"/>
      </w:pPr>
      <w:r>
        <w:t xml:space="preserve">Emission Factor: Road freight diesel articulated HGV average laden - WTT - Climatiq. https://vertexaisearch.cloud.google.com/grounding-api-redirect/AUZIYQF0RB-RSDKpriKIsLM6A9MyiEl4-Sq-F1FUviLqBTlpP9Ta3YiZ3nCXGB062wFEGymocwgI60j_bgso5nzIZEL-N9EXgDL0NqY8mnNQMoDFb9DO5X5viho7pYc6jGdNzY2CWdEGpBaTffDM24VG4n_1kmcCHYJNVMnqd2GjLeAd4dIFXd-qnp_BaXnwIQ==</w:t>
      </w:r>
    </w:p>
    <w:p>
      <w:pPr>
        <w:numPr>
          <w:ilvl w:val="0"/>
          <w:numId w:val="1024"/>
        </w:numPr>
        <w:pStyle w:val="Compact"/>
      </w:pPr>
      <w:r>
        <w:t xml:space="preserve">Emission Factor: Container ship (average) | Transport | Sea Freight - Climatiq. https://vertexaisearch.cloud.google.com/grounding-api-redirect/AUZIYQFfYT5r6E1n-eJT3lALEol3iUW4_8YeAuzZc4qbvtGPWQY8O1qKAf1dB60YDfo1RqCjm2LC7ctZ-a_x2LuElTtV7A1WB2Fq2N-CMAc2r5bAOJX55FCsA8_1awUFRWkLjo27bqbOdgfwYExWp88hRiroG3ystq90t0FYxtwpqlPwIUOpq_TSBWCKtrdb2A==</w:t>
      </w:r>
    </w:p>
    <w:p>
      <w:pPr>
        <w:numPr>
          <w:ilvl w:val="0"/>
          <w:numId w:val="1024"/>
        </w:numPr>
        <w:pStyle w:val="Compact"/>
      </w:pPr>
      <w:r>
        <w:t xml:space="preserve">8 Freight transport emission factors. (May 29, 2026). https://vertexaisearch.cloud.google.com/grounding-api-redirect/AUZIYQGCPN6LRYv2nSeIkuIXUYqLn3-T-ol5ORdTGZjv9BkR6a8mXzTpItTOSW2fxWd7phZq40r4PvWZC7SdNu7teeU03C_kee9WyymwEvQ7Xunfn3OywDKtAnZ1WN4sjPAXo6vk-U4KqUugmwNHmdZvMpeh258DwqOZJMRx7L6Bqw==</w:t>
      </w:r>
    </w:p>
    <w:p>
      <w:pPr>
        <w:numPr>
          <w:ilvl w:val="0"/>
          <w:numId w:val="1024"/>
        </w:numPr>
        <w:pStyle w:val="Compact"/>
      </w:pPr>
      <w:r>
        <w:t xml:space="preserve">2020 Global Container Shipping Trade Lane Emissions Factors - BSR.org. https://vertexaisearch.cloud.google.com/grounding-api-redirect/AUZIYQF_q6moyoqRMTImskYJPdoidHID8mkUcLBMcvXc2XM3WPlyDfzkTU4F7UQ9xnwU1vCDFaCZANWPeeesYHCg259P1XRdnPQoeprS3AxEamjw7BLW5kyOwR48s7cNvv-H-8Wkf8pDr3fxkfgBDb9XdFDdx2I7eXcUgnrn2r7o34Dp2foshmt5Xzdo9iI=</w:t>
      </w:r>
    </w:p>
    <w:p>
      <w:pPr>
        <w:numPr>
          <w:ilvl w:val="0"/>
          <w:numId w:val="1024"/>
        </w:numPr>
        <w:pStyle w:val="Compact"/>
      </w:pPr>
      <w:r>
        <w:t xml:space="preserve">FreightosCO2 Emissions Sea &amp; Air Freight Calculator | Freightos. https://vertexaisearch.cloud.google.com/grounding-api-redirect/AUZIYQEaEF87IWSzqyqhUr9ESynT9z1pcZ0xxw3Ag7MVutlMJ-OUw0rG_yg7FC_vqt-qczInTU4qPmPZ1Shy-xE8V9rw5pgXXb5STy-N9KoweQE1JMyqZ6mGEmnz4N3kawTJaVN4b6X8nGkPA8eOftymIFkGS5vrJr6h4gtQ9_61Vd2MOJ1JrAWG8U0uSxpI6SaD_tE=</w:t>
      </w:r>
    </w:p>
    <w:p>
      <w:pPr>
        <w:numPr>
          <w:ilvl w:val="0"/>
          <w:numId w:val="1024"/>
        </w:numPr>
        <w:pStyle w:val="Compact"/>
      </w:pPr>
      <w:r>
        <w:t xml:space="preserve">Supporting materials - European Electricity Review 2024 | Ember. https://vertexaisearch.cloud.google.com/grounding-api-redirect/AUZIYQHwDrAz0c-xYt4jIBECxryoaTPCAley9qlW12ViIQnPuYUnOyJ4EcNP7XvCECymzrIWWRGCC-TocQk6LtKLBDKe49ZAPFWVvF3goIHNJNJf_wkVQfXxIYyLDMkI0U0eBPrfylbReGdcX4UxBgauyqzkUSJIZ6wOgFgI6Sg3GiMbaBaYIT3T8BbBNtyfwMe4d7YUL_UDy0fwHKNJJO</w:t>
      </w:r>
    </w:p>
    <w:p>
      <w:pPr>
        <w:numPr>
          <w:ilvl w:val="0"/>
          <w:numId w:val="1024"/>
        </w:numPr>
        <w:pStyle w:val="Compact"/>
      </w:pPr>
      <w:r>
        <w:t xml:space="preserve">Emission Factor: Road freight medium and heavy duty truck | Transport - Climatiq. https://vertexaisearch.cloud.google.com/grounding-api-redirect/AUZIYQGR_NngH58aWTVVNmY656LBppBv8R5gimDhJsfTdFUs5nOrsNJSq6OnKgb4dc5asSheFhM3qpKUDK7E_lYskXJfoEokc-Ix82HQRVmM88fN0CvKOQaChpxIdlgq_XCrcWUz2aHb86Kf05omtwA7Og7nbJRE16zabuIUg_8DaFmerYzGsJdyyMB8i6l8zA==</w:t>
      </w:r>
    </w:p>
    <w:p>
      <w:pPr>
        <w:numPr>
          <w:ilvl w:val="0"/>
          <w:numId w:val="1024"/>
        </w:numPr>
        <w:pStyle w:val="Compact"/>
      </w:pPr>
      <w:r>
        <w:t xml:space="preserve">International Electricity Factors 2025 | Global Carbon Data - carbonfootprint.com. (October 15, 2025). https://vertexaisearch.cloud.google.com/grounding-api-redirect/AUZIYQGLkQTZXIv5UeZ79bIRng5R09xXYNUiYlSoin0A7AQYl_vW3snevGtDp3CaqAwLIb_uTDp7Vn235Xsxmu5EGTBdfpzpuCGzz6Mm_0tN7zMVtfb2VHlKVIH6gQUz95gn4_NqcXkkIep7A4rr4Pjzniy3la_PE6xLnLoJhFB_9PFOvXQ=</w:t>
      </w:r>
    </w:p>
    <w:p>
      <w:pPr>
        <w:numPr>
          <w:ilvl w:val="0"/>
          <w:numId w:val="1024"/>
        </w:numPr>
        <w:pStyle w:val="Compact"/>
      </w:pPr>
      <w:r>
        <w:t xml:space="preserve">Calculating GHG emissions for freight forwarding and logistics services in accordance with EN 16258 - CLECAT.org. https://vertexaisearch.cloud.google.com/grounding-api-redirect/AUZIYQH237JzPkCcDTTVKxQVFePwoIjq3sJ3aDJemMo5DP8_tJ9M6zvQg5146MQyyIpvOBAeoBbOWfmkxRcL8CfkRRvYrpZSlCYy_Jf72IGq95D07DojtfGIFwopmSWve_xZuCrIUEnklIabHt6gE2o3EG4e18Z7ZbZMCFeAqjoSCtB27jsBOcfn-WEFQn-5iP14IsdL0OhpCb8LSwkZwGCJ-wOKUT19cd3_Fq0yT_oK9OGCF5HWTw==</w:t>
      </w:r>
    </w:p>
    <w:p>
      <w:pPr>
        <w:numPr>
          <w:ilvl w:val="0"/>
          <w:numId w:val="1024"/>
        </w:numPr>
        <w:pStyle w:val="Compact"/>
      </w:pPr>
      <w:r>
        <w:t xml:space="preserve">EMISSIONS FROM WASTE INCINERATION - IPCC - Task Force on National Greenhouse Gas Inventories. https://vertexaisearch.cloud.google.com/grounding-api-redirect/AUZIYQGzSd26SVBIsY3ljXy_RnduFYEixlJC56bC0vD-vcc_woaqdCpQiZFlUV7aqDVeQglwB3SFdBaGmDGepKPbjhsQCLkrmsyveMQ1vgE9SvMzdcUyoFjV-0czlzyOaj5eB84Y0FqUG2IYza_12g8quKfp9e_LCWM4ZKdEPyCpQerVz2vDrxf-</w:t>
      </w:r>
    </w:p>
    <w:p>
      <w:pPr>
        <w:numPr>
          <w:ilvl w:val="0"/>
          <w:numId w:val="1024"/>
        </w:numPr>
        <w:pStyle w:val="Compact"/>
      </w:pPr>
      <w:r>
        <w:t xml:space="preserve">Emissions from Freight Transport | Gold Standard for the Global Goals. (May 09, 2025). https://vertexaisearch.cloud.google.com/grounding-api-redirect/AUZIYQGJ_8Iag7Pa45jjIjb8ZaCKUCXvEYSmwn-6_aoBEPKJXIECFVIkE_kixfs71pJpOB1JA6vja9Dmr5X4Ur67uULeUtSlbf0A2PqzlAIumzv_mUvLTvk1Tze-KnY5Cu05nGCErvxHT4xcQldxZs0b5p92NTePtaHN8xi5fg-u52jxmuQMH71ifVrrgCxArGlUjEVCHiMO_WsT745TIOqPrD4ucHlF</w:t>
      </w:r>
    </w:p>
    <w:p>
      <w:pPr>
        <w:numPr>
          <w:ilvl w:val="0"/>
          <w:numId w:val="1024"/>
        </w:numPr>
        <w:pStyle w:val="Compact"/>
      </w:pPr>
      <w:r>
        <w:t xml:space="preserve">Greenhouse Gas Emissions from Waste: A Critique on the Data Inconsistencies for Reporting and Decision Making - Scholarena. https://vertexaisearch.cloud.google.com/grounding-api-redirect/AUZIYQEhuw0w1tl9YJzDJW93fjzirB4_CCQFufKuaK228B9PWYx5Uip6r2Gl9ZWnaX-XIB_8NNvyKagLAgccHQHL3CHi46szJ5FqFUbJ1Cex6izT4FDxxghziQitn3ez8-BB_N6mKcFQEdJYTyJ9LuVSPFMPwMAKEVfmGVE5DQ==</w:t>
      </w:r>
    </w:p>
    <w:p>
      <w:pPr>
        <w:numPr>
          <w:ilvl w:val="0"/>
          <w:numId w:val="1024"/>
        </w:numPr>
        <w:pStyle w:val="Compact"/>
      </w:pPr>
      <w:r>
        <w:t xml:space="preserve">Carbon footprints of e-commerce deliveries: Who should deliver the last-mile in rural settings? - Diva-Portal.org. https://vertexaisearch.cloud.google.com/grounding-api-redirect/AUZIYQHVH7cQMD10RFRAG3wniasCXrqjiIJVsk9x265zSSnfty8XgepYL2-9T-X5ef0DkA7K3l_MuQnI9UFVKgrjzLzM5FojMz_Pyk7TXPagrFFCPWMGEtYAmCMR1WK0Z86HcsPQMz1ChXyXxPzxRXRlGWN8IY0X-V8rWabTFaL5uw==</w:t>
      </w:r>
    </w:p>
    <w:p>
      <w:pPr>
        <w:numPr>
          <w:ilvl w:val="0"/>
          <w:numId w:val="1024"/>
        </w:numPr>
        <w:pStyle w:val="Compact"/>
      </w:pPr>
      <w:r>
        <w:t xml:space="preserve">Emission Factor: Electricity supplied from grid | Energy | Electricity | European Union | Climatiq. https://vertexaisearch.cloud.google.com/grounding-api-redirect/AUZIYQHsXLmTbG-ZNrFV25xXdgxd8BqxZOmBqPM-lufSHf2mh842C8rMPUW1mi49zjNDBeWbcWYosktJ41XyPhAnZ-Gwc3tnxnoVNu-lBPLW6HN_aFsRljPhqf1angxGv-ZfLIFHef9TtWR-P224BiPNDX8joOrBU24prFPXFP1kXEqdCyrs5NFYgiT7uBMarQ==</w:t>
      </w:r>
    </w:p>
    <w:p>
      <w:pPr>
        <w:numPr>
          <w:ilvl w:val="0"/>
          <w:numId w:val="1024"/>
        </w:numPr>
        <w:pStyle w:val="Compact"/>
      </w:pPr>
      <w:r>
        <w:t xml:space="preserve">Protocol for the quantification of greenhouse gases emissions from waste management activities - Climate and Clean Air Coalition (CCAC). https://vertexaisearch.cloud.google.com/grounding-api-redirect/AUZIYQG-w-O0gdBpSFwfXxnTwVmUVTHFYAdBW9Jk7K7eUh3lg3qfQbvJxkanHtda3xCZtR78bNT2cP8r9AlxhinGRvAkW8McRqclwJ_yPGXoLQEwAT0esbltCRFvmIIb8aqD6QJr-z8MH-Hm77kUaHF1tYpA2H7wF97lveYwwY3EfP3gTabcBjf-I09h-KSqnP1F5YmOcB19AlUFuDjdciLlZW3lCkv1Dn7E1XvXI33L6b4JWjqz1W4uBxnRbbEkQDTZxwPR3_PUY0d4H9WTkjoVO23eZk8xJ3iZ5sOKrUe9FdxKSYibucbwZik-t5m2lD0T-yaiM0_q1AJnwA==</w:t>
      </w:r>
    </w:p>
    <w:p>
      <w:pPr>
        <w:numPr>
          <w:ilvl w:val="0"/>
          <w:numId w:val="1024"/>
        </w:numPr>
        <w:pStyle w:val="Compact"/>
      </w:pPr>
      <w:r>
        <w:t xml:space="preserve">Freight | Shipping Carbon Footprint | 0.03kg CO2e - CO2 Everything. https://vertexaisearch.cloud.google.com/grounding-api-redirect/AUZIYQGNlQ2CVuciA79AjUN52rnWzbqkgLbrM2V8zEGFx_FQroZIBkWoRTB1KqqaUgmJ1Z2J_AD85SI-1yuLgNBEE2T00FPbGUdtb4RRTtFru3Cn1dDhyEavAgSaozwrt7OboAjkKwQ8HVxfqA-7U6Fe9WapMg==</w:t>
      </w:r>
    </w:p>
    <w:p>
      <w:pPr>
        <w:numPr>
          <w:ilvl w:val="0"/>
          <w:numId w:val="1024"/>
        </w:numPr>
        <w:pStyle w:val="Compact"/>
      </w:pPr>
      <w:r>
        <w:t xml:space="preserve">A Quantification Method for Determining Emission Reduction Factors due to Recycling in California. (November 14, 2011). https://vertexaisearch.cloud.google.com/grounding-api-redirect/AUZIYQGjyPiPHCEvdXnpcdkUzaZeekX8SfiFN3yUFs3AYkRXg7IQyzpBIIzoRwS-pEc7nepxyFQ9g5jgoObd5SZxVzDG_O-Vz0PLecMW6U2_PW6-Je6HwBa178Fz9YV492HFrfpF5mpZ0iTTSXOrbIjOmr28HveG-TIMMkObtPsoNsMrhaoDkNuwmVMU-oodHyf7AA==</w:t>
      </w:r>
    </w:p>
    <w:p>
      <w:pPr>
        <w:numPr>
          <w:ilvl w:val="0"/>
          <w:numId w:val="1024"/>
        </w:numPr>
        <w:pStyle w:val="Compact"/>
      </w:pPr>
      <w:r>
        <w:t xml:space="preserve">How do we calculate an emission factor from landfilling one specific type of waste (waste foundry sand)? | ResearchGate. (July 28, 2023). https://vertexaisearch.cloud.google.com/grounding-api-redirect/AUZIYQEaiJHMyT9_GGNCu6byCj7ycbZq7sR4X2EIsJTmGsyAandu8gSivb54IgOobB838mXvXTnAdZ_1AlezPv3AEHEQCl6hgCHVv2QvR-PFXFddCqN4-F86CFa7wguW6IkAVZTJc5wVsYt1ZKYUyOEzKnQEsHqcLHql7S7rlhrU464qVixraBpSVmSiPkqT-x-73JelFlldNF8He-Q4eyAkD3r01mEuaYPknFCRTv53JDfwE1hrGh4cvNU9-KeMsLYusvAykeA==</w:t>
      </w:r>
    </w:p>
    <w:p>
      <w:pPr>
        <w:numPr>
          <w:ilvl w:val="0"/>
          <w:numId w:val="1024"/>
        </w:numPr>
        <w:pStyle w:val="Compact"/>
      </w:pPr>
      <w:r>
        <w:t xml:space="preserve">Greenhouse gas emission intensity of electricity generation, country level - European Environment Agency. (November 06, 2025). https://vertexaisearch.cloud.google.com/grounding-api-redirect/AUZIYQF3ReFtWLZboSExs4UvTiCjYE8lpEHq2YCr1L3oKW9KnHWTaex3IGhMs29l4Vq5o-Rhyu735Fh-fZyU9WE1td603n9-QM4jCyBtP4Rl1LOxOLKpGSLsdkS0MTPIdFzn4goY4kyNeVyyolP3G9KAupN6qUAny0qRxxc3CUIutscgSrXuRCD_Gxl6fHaUrByfwOswTuNn8ydlkIvY7U6HYMUH8Zntu3bwEziUPPtKBSj91bfIjdegvDj2h_HebrInSUtrGY0JTBzUSNYcpyBvtNc=</w:t>
      </w:r>
    </w:p>
    <w:p>
      <w:pPr>
        <w:numPr>
          <w:ilvl w:val="0"/>
          <w:numId w:val="1024"/>
        </w:numPr>
        <w:pStyle w:val="Compact"/>
      </w:pPr>
      <w:r>
        <w:t xml:space="preserve">European Carbon Factor 2025 - PwC France. (November 25, 2025). https://vertexaisearch.cloud.google.com/grounding-api-redirect/AUZIYQGkvfQughN9IufkA5SanLvDIJxY2wOGxHlcxqlss1Cp1F2d7BUv4Txe2qh6Cjm7ZUrfpkJ8idBUhdFlsQLcHAn8Eg67zfHG_2OWpLiHB2Du6i-2iEvkyE6_ccmhB7WAYP13gdiyIrYnG2pOB9ryBXDdr4JoeNb9Ng==</w:t>
      </w:r>
    </w:p>
    <w:p>
      <w:pPr>
        <w:numPr>
          <w:ilvl w:val="0"/>
          <w:numId w:val="1024"/>
        </w:numPr>
        <w:pStyle w:val="Compact"/>
      </w:pPr>
      <w:r>
        <w:t xml:space="preserve">Parcel transport and post | Carbon Footprinting. https://vertexaisearch.cloud.google.com/grounding-api-redirect/AUZIYQHdfLLgU6M_zVNGtVcKJzyqtrHx43KtOPPPYsLhQ_ZrDbGhITbSA2O48gzG1XhI5_kBTYUwjSmRMI3xF9TTdB39FI--mUF1xJkLdPsbb4pj-AelvlZ0kHbknoIlCXDHYASShFR7xDtlDHi1jeS8kHVDBSvqZs3592t3ZiW9lj4jvc6asPBSeE0fxajZxXA4444kUe7Pcw==</w:t>
      </w:r>
    </w:p>
    <w:p>
      <w:pPr>
        <w:numPr>
          <w:ilvl w:val="0"/>
          <w:numId w:val="1024"/>
        </w:numPr>
        <w:pStyle w:val="Compact"/>
      </w:pPr>
      <w:r>
        <w:t xml:space="preserve">Emission Factor: Mixed Recyclables - Landfilled | Waste | General Waste | United States of America (the) | Climatiq. https://vertexaisearch.cloud.google.com/grounding-api-redirect/AUZIYQFnqmeQffVpSnfyjgjrRzYPKBex9xzzyNJqL2Hj8n1utVSEJz4urt-J5Lv1HpnEi2Quy3vWxe5MuMpQUN5N2C96hK8cuBd0IIQX7lYr6kyBUWaZ9gyPFu-AAmJZmwEUXUeaNIlHeGDY9SDSg_lsLEaHDsq6zXsCXoMaSZGt4thCnyHlkJekIrdoFQLb8Q==</w:t>
      </w:r>
    </w:p>
    <w:p>
      <w:pPr>
        <w:numPr>
          <w:ilvl w:val="0"/>
          <w:numId w:val="1024"/>
        </w:numPr>
        <w:pStyle w:val="Compact"/>
      </w:pPr>
      <w:r>
        <w:t xml:space="preserve">Emission Factor: Couriers and express delivery services | Information and Communication - Climatiq. https://vertexaisearch.cloud.google.com/grounding-api-redirect/AUZIYQHfryJ9fXB4opaYJouNFDxtjuNaD59n0h6Sw2gWckW6eTMLGEozLyeFyr6IvOBDJ6QbcSYHO_kXgbQNZafO-MgqIEeZzLxnVxsmq-YsMy1BcUCDJkdvlNn5oDw1XFz2Rmrs56KxmE1NoJOP3R-LnVr7mgXEON336FNSn4sxzgTCLc0mkTWWcF4n9PX0Sg==</w:t>
      </w:r>
    </w:p>
    <w:p>
      <w:pPr>
        <w:numPr>
          <w:ilvl w:val="0"/>
          <w:numId w:val="1024"/>
        </w:numPr>
        <w:pStyle w:val="Compact"/>
      </w:pPr>
      <w:r>
        <w:t xml:space="preserve">Carbon Neutral E-Commerce: How To Reduce Delivery Emissions - Oliver Wyman. https://vertexaisearch.cloud.google.com/grounding-api-redirect/AUZIYQEgdKu9crZ5-xs7seO1cphDFto1NBbJY1HYGlzNtyO9FH4nV7A-SWnH4SIhOodbby73dVSrsu2TY8wWVFw4C-jS30cn__-qPF2DJxAwbYyTO61VyzliRgmwHRzcN3i1m426PzLO92bwJ8qwIfdZdcibj_pmM6xyDvxbs7BnU4utaiFi3S-s_9oB4i4vThrv6jIjET94TjjGT4s4FL8=</w:t>
      </w:r>
    </w:p>
    <w:p>
      <w:pPr>
        <w:numPr>
          <w:ilvl w:val="0"/>
          <w:numId w:val="1024"/>
        </w:numPr>
        <w:pStyle w:val="Compact"/>
      </w:pPr>
      <w:r>
        <w:t xml:space="preserve">Behind the Numbers: Understanding Emission Factors &amp; Plastic Waste - Terrascope. (January 10, 2024). https://vertexaisearch.cloud.google.com/grounding-api-redirect/AUZIYQHbEmIn1ku_y6UDJ-OLluVonv-NVbQ4HXSdR0URZJe76gwqqLP8T2tOoO3zUkXkSaGBx_SNdxzcCnL76m7-pAGBBjU1eLr279Au8EF0yGmL2S4X092AJ7OLQlYgHP1j1wYobXwSe4Uo7cINlxYkv6WU0-XkLclv2vGiFTIBhy8KrIgVigMMRc_1</w:t>
      </w:r>
    </w:p>
    <w:p>
      <w:pPr>
        <w:numPr>
          <w:ilvl w:val="0"/>
          <w:numId w:val="1024"/>
        </w:numPr>
        <w:pStyle w:val="Compact"/>
      </w:pPr>
      <w:r>
        <w:t xml:space="preserve">Plastics waste, closed-loop recycling - Carbon Footprint Platform – OpenCO2.net. (September 29, 2025). https://vertexaisearch.cloud.google.com/grounding-api-redirect/AUZIYQHDFIn6MphtQpHu16qKlDft3MO5z3eNcpdUjVk7Ganlmzi0Irqm1RHzpMjTug7sFPGt4GkyQFRZEKuWjcit4vOzUambe2zPZl1qTyZoD3GZ3etpM5G7pHzaAlq6Mea8_w48sPHP4qNW1JnRxw==</w:t>
      </w:r>
    </w:p>
    <w:p>
      <w:pPr>
        <w:numPr>
          <w:ilvl w:val="0"/>
          <w:numId w:val="1024"/>
        </w:numPr>
        <w:pStyle w:val="Compact"/>
      </w:pPr>
      <w:r>
        <w:t xml:space="preserve">Emission Factor: Mixed Recyclables - Recycled | Waste | General Waste | United States of America (the) | Climatiq. https://vertexaisearch.cloud.google.com/grounding-api-redirect/AUZIYQFLhynLd6oPve-PmFWqzQoOh3KvWgaRNyKhuXwzWKY4VJJ4hpgcWWggjb6gC6_tPvXOSVjtU4gDCalXiYWleSJwP91xVhHxwo96RUnkucjmgZZZSfrVWdSYwSidDHb4Qo0G_d8cwWInsbj5vk2kL3W5PuaqMAPOYeAOEUKRutInUvRl26GNlGGfKtu9Aw==</w:t>
      </w:r>
    </w:p>
    <w:p>
      <w:pPr>
        <w:numPr>
          <w:ilvl w:val="0"/>
          <w:numId w:val="1024"/>
        </w:numPr>
        <w:pStyle w:val="Compact"/>
      </w:pPr>
      <w:r>
        <w:t xml:space="preserve">Category 5: Waste Generated in Operations - GHG Protocol. https://vertexaisearch.cloud.google.com/grounding-api-redirect/AUZIYQEqdtEmwgLWQcygh6EoleDqJjYbehZjPn8-7bnA1ESvbWzsALR9rFgfUjDIuZQqC3-AilFyrKH7HPf1r4i_Ub0aYlmt2LCg3UeUGyW3FQEcI62D4-NzwmkLx0Rjn8sfjHCLmuE-vmoyNC_f6ffTOdPmQXKF4OpnxAGn44EhN6BkGA==</w:t>
      </w:r>
    </w:p>
    <w:bookmarkEnd w:id="45"/>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qhvkiswkvt</dc:title>
  <dc:creator/>
  <dc:description>Detailed Product Carbon Footprint (PCF) analysis report for qhvkiswkvt by niptldfhix, adhering to GHG Protocol and 2026 LSR Update requirements.</dc:description>
  <dc:language>en</dc:language>
  <cp:keywords/>
  <dcterms:created xsi:type="dcterms:W3CDTF">2026-07-15T07:08:37Z</dcterms:created>
  <dcterms:modified xsi:type="dcterms:W3CDTF">2026-07-15T07:08:37Z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