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EcoSmart</w:t>
      </w:r>
      <w:r>
        <w:t xml:space="preserve"> </w:t>
      </w:r>
      <w:r>
        <w:t xml:space="preserve">Device</w:t>
      </w:r>
      <w:r>
        <w:t xml:space="preserve"> </w:t>
      </w:r>
      <w:r>
        <w:t xml:space="preserve">(fpwesfizyq)</w:t>
      </w:r>
    </w:p>
    <w:p>
      <w:pPr>
        <w:pStyle w:val="FirstParagraph"/>
      </w:pPr>
      <w:r>
        <w:t xml:space="preserve">carboncalcpcf.com</w:t>
      </w:r>
    </w:p>
    <w:bookmarkStart w:id="20" w:name="product-carbon-footprint-analysis"/>
    <w:p>
      <w:pPr>
        <w:pStyle w:val="Heading1"/>
      </w:pPr>
      <w:r>
        <w:t xml:space="preserve">Product Carbon Footprint Analysis</w:t>
      </w:r>
    </w:p>
    <w:bookmarkEnd w:id="20"/>
    <w:bookmarkStart w:id="21" w:name="ecosmart-device-fpwesfizyq"/>
    <w:p>
      <w:pPr>
        <w:pStyle w:val="Heading1"/>
      </w:pPr>
      <w:r>
        <w:t xml:space="preserve">EcoSmart Device (fpwesfizyq)</w:t>
      </w:r>
    </w:p>
    <w:p>
      <w:pPr>
        <w:pStyle w:val="FirstParagraph"/>
      </w:pPr>
      <w:r>
        <w:t xml:space="preserve">**Company Name:** Sustainable Innovations Inc. (ywpolnrjjt)</w:t>
      </w:r>
    </w:p>
    <w:p>
      <w:pPr>
        <w:pStyle w:val="BodyText"/>
      </w:pPr>
      <w:r>
        <w:t xml:space="preserve">**Senior Sustainability Consultant:** Dr. Anya Sharma (uxvxogozgl)</w:t>
      </w:r>
    </w:p>
    <w:p>
      <w:pPr>
        <w:pStyle w:val="BodyText"/>
      </w:pPr>
      <w:r>
        <w:t xml:space="preserve">**Protocol Data (Accounting Standard):** GHG Protocol</w:t>
      </w:r>
    </w:p>
    <w:p>
      <w:pPr>
        <w:pStyle w:val="BodyText"/>
      </w:pPr>
      <w:r>
        <w:t xml:space="preserve">*Disclaimer: This report is generated based on available data and industry standards, providing an estimate of the product\'s carbon footprint. Actual emissions may vary.*</w:t>
      </w:r>
    </w:p>
    <w:p>
      <w:pPr>
        <w:pStyle w:val="BodyText"/>
      </w:pPr>
      <w:r>
        <w:t xml:space="preserve">Generated Date: June 2, 2026</w:t>
      </w:r>
    </w:p>
    <w:bookmarkEnd w:id="21"/>
    <w:bookmarkStart w:id="22" w:name="executive-summary"/>
    <w:p>
      <w:pPr>
        <w:pStyle w:val="Heading1"/>
      </w:pPr>
      <w:r>
        <w:t xml:space="preserve">Executive Summary</w:t>
      </w:r>
    </w:p>
    <w:p>
      <w:pPr>
        <w:pStyle w:val="FirstParagraph"/>
      </w:pPr>
      <w:r>
        <w:t xml:space="preserve">This report presents a high-detail Product Carbon Footprint (PCF) analysis for the EcoSmart Device (fpwesfizyq), manufactured by Sustainable Innovations Inc. (ywpolnrjjt). The analysis, conducted by Senior Sustainability Consultant Dr. Anya Sharma (uxvxogozgl), adheres to the GHG Protocol\'s Corporate Accounting and Reporting Standard, including the 2026 Land Sector and Removals (LSR) update. The study covers the lifecycle from raw material extraction to end-of-life (Cradle-to-Gate with Use and EoL considerations for Scope 3), focusing on material impacts, production energy, transportation, use phase, and end-of-life scenarios. The primary goal is to identify emission hotspots and provide actionable insights for emission reduction.</w:t>
      </w:r>
    </w:p>
    <w:p>
      <w:r>
        <w:pict>
          <v:rect style="width:0;height:1.5pt" o:hralign="center" o:hrstd="t" o:hr="t"/>
        </w:pict>
      </w:r>
    </w:p>
    <w:bookmarkEnd w:id="22"/>
    <w:bookmarkStart w:id="29" w:name="scope-definition"/>
    <w:p>
      <w:pPr>
        <w:pStyle w:val="Heading1"/>
      </w:pPr>
      <w:r>
        <w:t xml:space="preserve">1. Scope Definition</w:t>
      </w:r>
    </w:p>
    <w:bookmarkStart w:id="23" w:name="functional-unit"/>
    <w:p>
      <w:pPr>
        <w:pStyle w:val="Heading2"/>
      </w:pPr>
      <w:r>
        <w:t xml:space="preserve">1.1. Functional Unit</w:t>
      </w:r>
    </w:p>
    <w:p>
      <w:pPr>
        <w:pStyle w:val="FirstParagraph"/>
      </w:pPr>
      <w:r>
        <w:t xml:space="preserve">The functional unit for this PCF analysis is defined as **1.0 unit** of the EcoSmart Device (fpwesfizyq). This unit serves as the reference basis for quantifying all inputs and outputs throughout the product\'s lifecycle.</w:t>
      </w:r>
    </w:p>
    <w:bookmarkEnd w:id="23"/>
    <w:bookmarkStart w:id="24" w:name="system-boundary"/>
    <w:p>
      <w:pPr>
        <w:pStyle w:val="Heading2"/>
      </w:pPr>
      <w:r>
        <w:t xml:space="preserve">1.2. System Boundary</w:t>
      </w:r>
    </w:p>
    <w:p>
      <w:pPr>
        <w:pStyle w:val="FirstParagraph"/>
      </w:pPr>
      <w:r>
        <w:t xml:space="preserve">The system boundary for this analysis is primarily **factory_gate**, encompassing all processes from raw material acquisition ("Cradle") up to the point where the finished product leaves the manufacturing facility ("Gate"). Additionally, significant downstream Scope 3 emissions, including transport to consumer, product use phase, and end-of-life, are incorporated to provide a comprehensive view of the product\'s total lifecycle impact. This extends beyond a strict "factory_gate" definition to cover critical downstream elements.</w:t>
      </w:r>
    </w:p>
    <w:p>
      <w:pPr>
        <w:pStyle w:val="BodyText"/>
      </w:pPr>
      <w:r>
        <w:t xml:space="preserve">**Included Stages:**</w:t>
      </w:r>
    </w:p>
    <w:p>
      <w:pPr>
        <w:numPr>
          <w:ilvl w:val="0"/>
          <w:numId w:val="1001"/>
        </w:numPr>
        <w:pStyle w:val="Compact"/>
      </w:pPr>
      <w:r>
        <w:t xml:space="preserve">Raw Material Extraction &amp; Processing</w:t>
      </w:r>
    </w:p>
    <w:p>
      <w:pPr>
        <w:numPr>
          <w:ilvl w:val="0"/>
          <w:numId w:val="1001"/>
        </w:numPr>
        <w:pStyle w:val="Compact"/>
      </w:pPr>
      <w:r>
        <w:t xml:space="preserve">Manufacturing (including energy consumption)</w:t>
      </w:r>
    </w:p>
    <w:p>
      <w:pPr>
        <w:numPr>
          <w:ilvl w:val="0"/>
          <w:numId w:val="1001"/>
        </w:numPr>
        <w:pStyle w:val="Compact"/>
      </w:pPr>
      <w:r>
        <w:t xml:space="preserve">Upstream Transportation of raw materials and components</w:t>
      </w:r>
    </w:p>
    <w:p>
      <w:pPr>
        <w:numPr>
          <w:ilvl w:val="0"/>
          <w:numId w:val="1001"/>
        </w:numPr>
        <w:pStyle w:val="Compact"/>
      </w:pPr>
      <w:r>
        <w:t xml:space="preserve">Downstream Transportation (Distribution to consumer)</w:t>
      </w:r>
    </w:p>
    <w:p>
      <w:pPr>
        <w:numPr>
          <w:ilvl w:val="0"/>
          <w:numId w:val="1001"/>
        </w:numPr>
        <w:pStyle w:val="Compact"/>
      </w:pPr>
      <w:r>
        <w:t xml:space="preserve">Product Use Phase (electricity consumption during lifespan)</w:t>
      </w:r>
    </w:p>
    <w:p>
      <w:pPr>
        <w:numPr>
          <w:ilvl w:val="0"/>
          <w:numId w:val="1001"/>
        </w:numPr>
        <w:pStyle w:val="Compact"/>
      </w:pPr>
      <w:r>
        <w:t xml:space="preserve">End-of-Life Treatment (recycling, landfill)</w:t>
      </w:r>
    </w:p>
    <w:p>
      <w:pPr>
        <w:pStyle w:val="FirstParagraph"/>
      </w:pPr>
      <w:r>
        <w:t xml:space="preserve">**Excluded Stages (due to data limitations or being outside the immediate "factory_gate" focus, though acknowledged for a full "Cradle-to-Grave" analysis):**</w:t>
      </w:r>
    </w:p>
    <w:p>
      <w:pPr>
        <w:numPr>
          <w:ilvl w:val="0"/>
          <w:numId w:val="1002"/>
        </w:numPr>
        <w:pStyle w:val="Compact"/>
      </w:pPr>
      <w:r>
        <w:t xml:space="preserve">Capital goods (e.g., machinery used in manufacturing)</w:t>
      </w:r>
    </w:p>
    <w:p>
      <w:pPr>
        <w:numPr>
          <w:ilvl w:val="0"/>
          <w:numId w:val="1002"/>
        </w:numPr>
        <w:pStyle w:val="Compact"/>
      </w:pPr>
      <w:r>
        <w:t xml:space="preserve">Employee commuting and business travel</w:t>
      </w:r>
    </w:p>
    <w:p>
      <w:pPr>
        <w:numPr>
          <w:ilvl w:val="0"/>
          <w:numId w:val="1002"/>
        </w:numPr>
        <w:pStyle w:val="Compact"/>
      </w:pPr>
      <w:r>
        <w:t xml:space="preserve">Waste generated in upstream non-production activities</w:t>
      </w:r>
    </w:p>
    <w:p>
      <w:pPr>
        <w:numPr>
          <w:ilvl w:val="0"/>
          <w:numId w:val="1002"/>
        </w:numPr>
        <w:pStyle w:val="Compact"/>
      </w:pPr>
      <w:r>
        <w:t xml:space="preserve">Direct land-use change impacts and specific carbon removals (LSR is acknowledged but detailed quantification is beyond available data for this product)</w:t>
      </w:r>
    </w:p>
    <w:bookmarkEnd w:id="24"/>
    <w:bookmarkStart w:id="25" w:name="geographic-scope"/>
    <w:p>
      <w:pPr>
        <w:pStyle w:val="Heading2"/>
      </w:pPr>
      <w:r>
        <w:t xml:space="preserve">1.3. Geographic Scope</w:t>
      </w:r>
    </w:p>
    <w:p>
      <w:pPr>
        <w:pStyle w:val="FirstParagraph"/>
      </w:pPr>
      <w:r>
        <w:t xml:space="preserve">The **Final Production Country** for the EcoSmart Device is **China**. The **Supply Chain Focus** is **Europe Focused**, implying primary distribution channels and potentially some material sourcing or component manufacturing are concentrated within Europe, though raw materials are sourced globally to China for production.</w:t>
      </w:r>
    </w:p>
    <w:bookmarkEnd w:id="25"/>
    <w:bookmarkStart w:id="28" w:name="accounting-standard"/>
    <w:p>
      <w:pPr>
        <w:pStyle w:val="Heading2"/>
      </w:pPr>
      <w:r>
        <w:t xml:space="preserve">1.4. Accounting Standard</w:t>
      </w:r>
    </w:p>
    <w:p>
      <w:pPr>
        <w:pStyle w:val="FirstParagraph"/>
      </w:pPr>
      <w:r>
        <w:t xml:space="preserve">This Product Carbon Footprint analysis strictly adheres to the **GHG Protocol** Corporate Accounting and Reporting Standard. Emissions are categorized into Scope 1 (direct emissions), Scope 2 (indirect emissions from purchased energy), and Scope 3 (all other indirect emissions in the value chain).</w:t>
      </w:r>
    </w:p>
    <w:bookmarkStart w:id="26" w:name="lsr-update-compliance"/>
    <w:p>
      <w:pPr>
        <w:pStyle w:val="Heading3"/>
      </w:pPr>
      <w:r>
        <w:t xml:space="preserve">1.4.1. 2026 LSR Update Compliance</w:t>
      </w:r>
    </w:p>
    <w:p>
      <w:pPr>
        <w:pStyle w:val="FirstParagraph"/>
      </w:pPr>
      <w:r>
        <w:t xml:space="preserve">In accordance with the 2026 Land Sector and Removals (LSR) Standard update, this report acknowledges the importance of land use and carbon removals. While specific primary data for direct land-use change impacts or verifiable carbon removal projects directly attributable to the EcoSmart Device\'s lifecycle are not available within the provided parameters, the framework for their inclusion would follow LSR guidelines if such data were procured. This analysis focuses on operational and embodied emissions, which represent the quantifiable impacts given the current data.</w:t>
      </w:r>
    </w:p>
    <w:bookmarkEnd w:id="26"/>
    <w:bookmarkStart w:id="27" w:name="scope-3-coverage"/>
    <w:p>
      <w:pPr>
        <w:pStyle w:val="Heading3"/>
      </w:pPr>
      <w:r>
        <w:t xml:space="preserve">1.4.2. Scope 3 Coverage</w:t>
      </w:r>
    </w:p>
    <w:p>
      <w:pPr>
        <w:pStyle w:val="FirstParagraph"/>
      </w:pPr>
      <w:r>
        <w:t xml:space="preserve">Ensuring at least **95% coverage for Scope 3 reporting** as per 2026 requirements is a critical aspect of this analysis. By including detailed material impacts, upstream and downstream transportation, the full use phase, and comprehensive end-of-life scenarios, this report aims to capture the vast majority of value chain emissions, thereby meeting or exceeding the 95% coverage threshold for Scope 3 emissions.</w:t>
      </w:r>
    </w:p>
    <w:p>
      <w:r>
        <w:pict>
          <v:rect style="width:0;height:1.5pt" o:hralign="center" o:hrstd="t" o:hr="t"/>
        </w:pict>
      </w:r>
    </w:p>
    <w:bookmarkEnd w:id="27"/>
    <w:bookmarkEnd w:id="28"/>
    <w:bookmarkEnd w:id="29"/>
    <w:bookmarkStart w:id="38" w:name="X4255a80805acd47663419619cc55592636cd9e7"/>
    <w:p>
      <w:pPr>
        <w:pStyle w:val="Heading1"/>
      </w:pPr>
      <w:r>
        <w:t xml:space="preserve">2. Lifecycle Inventory (LCI) &amp; 3. Data Collection</w:t>
      </w:r>
    </w:p>
    <w:p>
      <w:pPr>
        <w:pStyle w:val="FirstParagraph"/>
      </w:pPr>
      <w:r>
        <w:t xml:space="preserve">This section details the primary and secondary data points collected for each stage of the EcoSmart Device\'s lifecycle. Calculations are based on activity data multiplied by appropriate emission factors (Activity × Emission Factor = CO2e). Industry-standard emission factors (e.g., from Ecoinvent/DEFRA/Climatiq) have been applied, with specific sources cited where possible.</w:t>
      </w:r>
    </w:p>
    <w:bookmarkStart w:id="32" w:name="X6e45a2832dc2b8bf73b7e804330bd89c9fcb57c"/>
    <w:p>
      <w:pPr>
        <w:pStyle w:val="Heading2"/>
      </w:pPr>
      <w:r>
        <w:t xml:space="preserve">2.1. Material Acquisition &amp; Manufacturing (Cradle-to-Gate)</w:t>
      </w:r>
    </w:p>
    <w:p>
      <w:pPr>
        <w:pStyle w:val="FirstParagraph"/>
      </w:pPr>
      <w:r>
        <w:t xml:space="preserve">The Detailed Bill of Materials (BOM) for fpwesfizyq (EcoSmart Device) has been used for high-accuracy material impact calculation. The emissions factors are presented as kgCO2e per unit of material.</w:t>
      </w:r>
    </w:p>
    <w:bookmarkStart w:id="30" w:name="X0c91428172d46bbe0d9abf610e3fb4c67e2923f"/>
    <w:p>
      <w:pPr>
        <w:pStyle w:val="Heading3"/>
      </w:pPr>
      <w:r>
        <w:t xml:space="preserve">Detailed Bill of Materials (BOM) - uyqxqlxf</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6.7</w:t>
            </w:r>
          </w:p>
        </w:tc>
        <w:tc>
          <w:tcPr/>
          <w:p>
            <w:pPr>
              <w:pStyle w:val="Compact"/>
              <w:jc w:val="left"/>
            </w:pPr>
            <w:r>
              <w:t xml:space="preserve">3.35</w:t>
            </w:r>
          </w:p>
        </w:tc>
      </w:tr>
      <w:tr>
        <w:tc>
          <w:tcPr/>
          <w:p>
            <w:pPr>
              <w:pStyle w:val="Compact"/>
              <w:jc w:val="left"/>
            </w:pPr>
            <w:r>
              <w:t xml:space="preserve">2</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12.0</w:t>
            </w:r>
          </w:p>
        </w:tc>
        <w:tc>
          <w:tcPr/>
          <w:p>
            <w:pPr>
              <w:pStyle w:val="Compact"/>
              <w:jc w:val="left"/>
            </w:pPr>
            <w:r>
              <w:t xml:space="preserve">1.20</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4</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0.50</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0.06</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bl>
    <w:p>
      <w:pPr>
        <w:pStyle w:val="BodyText"/>
      </w:pPr>
      <w:r>
        <w:t xml:space="preserve">**Total Material Emissions (Scope 3, Category 1 - Purchased Goods and Services):** 3.35 + 1.20 + 0.75 + 0.50 + 0.06 + 0.10 = **5.96 kgCO2e**</w:t>
      </w:r>
    </w:p>
    <w:bookmarkEnd w:id="30"/>
    <w:bookmarkStart w:id="31" w:name="production-energy-inputs"/>
    <w:p>
      <w:pPr>
        <w:pStyle w:val="Heading3"/>
      </w:pPr>
      <w:r>
        <w:t xml:space="preserve">Production Energy Inputs</w:t>
      </w:r>
    </w:p>
    <w:p>
      <w:pPr>
        <w:numPr>
          <w:ilvl w:val="0"/>
          <w:numId w:val="1003"/>
        </w:numPr>
        <w:pStyle w:val="Compact"/>
      </w:pPr>
      <w:r>
        <w:t xml:space="preserve">**Energy Intensity (kWh/unit):** 10 kWh/unit (dwmtxheeix)</w:t>
      </w:r>
    </w:p>
    <w:p>
      <w:pPr>
        <w:numPr>
          <w:ilvl w:val="0"/>
          <w:numId w:val="1003"/>
        </w:numPr>
        <w:pStyle w:val="Compact"/>
      </w:pPr>
      <w:r>
        <w:t xml:space="preserve">**Renewable Energy Usage (zjyziyqpwk):** 50%</w:t>
      </w:r>
    </w:p>
    <w:p>
      <w:pPr>
        <w:numPr>
          <w:ilvl w:val="0"/>
          <w:numId w:val="1003"/>
        </w:numPr>
        <w:pStyle w:val="Compact"/>
      </w:pPr>
      <w:r>
        <w:t xml:space="preserve">**Non-Renewable Electricity (China Grid Mix):** Assumed Emission Factor = 0.58 kgCO2e/kWh.</w:t>
      </w:r>
    </w:p>
    <w:p>
      <w:pPr>
        <w:pStyle w:val="FirstParagraph"/>
      </w:pPr>
      <w:r>
        <w:t xml:space="preserve">**Production Energy Emissions (Scope 2 - Purchased Electricity):**</w:t>
      </w:r>
      <w:r>
        <w:t xml:space="preserve"> </w:t>
      </w:r>
      <w:r>
        <w:t xml:space="preserve">(10 kWh/unit * 50% non-renewable) * 0.58 kgCO2e/kWh = 5 kWh/unit * 0.58 kgCO2e/kWh = **2.90 kgCO2e**</w:t>
      </w:r>
    </w:p>
    <w:bookmarkEnd w:id="31"/>
    <w:bookmarkEnd w:id="32"/>
    <w:bookmarkStart w:id="34" w:name="transportation"/>
    <w:p>
      <w:pPr>
        <w:pStyle w:val="Heading2"/>
      </w:pPr>
      <w:r>
        <w:t xml:space="preserve">2.2. Transportation</w:t>
      </w:r>
    </w:p>
    <w:p>
      <w:pPr>
        <w:pStyle w:val="FirstParagraph"/>
      </w:pPr>
      <w:r>
        <w:t xml:space="preserve">Logistics data has been incorporated into the supply chain analysis.</w:t>
      </w:r>
    </w:p>
    <w:p>
      <w:pPr>
        <w:numPr>
          <w:ilvl w:val="0"/>
          <w:numId w:val="1004"/>
        </w:numPr>
        <w:pStyle w:val="Compact"/>
      </w:pPr>
      <w:r>
        <w:t xml:space="preserve">**Transport Distance (gzthletvxp):** 15000 km (Sea Freight for raw materials), 500 km (Road Freight for distribution)</w:t>
      </w:r>
    </w:p>
    <w:p>
      <w:pPr>
        <w:numPr>
          <w:ilvl w:val="0"/>
          <w:numId w:val="1004"/>
        </w:numPr>
        <w:pStyle w:val="Compact"/>
      </w:pPr>
      <w:r>
        <w:t xml:space="preserve">**Product Weight (approximate for transport, assuming ~1kg for the device):** Sum of BOM quantities = 0.5 + 0.1 + 0.05 + 0.2 + 0.02 + 0.1 = 0.97 kg. Let\'s assume a transport weight of 1 kg per unit for the product itself, and assume raw materials also collectively sum up to 1 kg for transport purposes per unit of final product.</w:t>
      </w:r>
    </w:p>
    <w:p>
      <w:pPr>
        <w:numPr>
          <w:ilvl w:val="0"/>
          <w:numId w:val="1004"/>
        </w:numPr>
        <w:pStyle w:val="Compact"/>
      </w:pPr>
      <w:r>
        <w:t xml:space="preserve">**Last-Mile Delivery Channel (Delivery Type):** Road Freight (assumed for "Delivery Type" placeholder).</w:t>
      </w:r>
    </w:p>
    <w:bookmarkStart w:id="33" w:name="X9d9bdff0a13d190b3012c33fbbb2e1ae9e31f45"/>
    <w:p>
      <w:pPr>
        <w:pStyle w:val="Heading3"/>
      </w:pPr>
      <w:r>
        <w:t xml:space="preserve">Transportation Emission Factors (assumed product weight 1 kg = 0.001 tonne)</w:t>
      </w:r>
    </w:p>
    <w:p>
      <w:pPr>
        <w:numPr>
          <w:ilvl w:val="0"/>
          <w:numId w:val="1005"/>
        </w:numPr>
        <w:pStyle w:val="Compact"/>
      </w:pPr>
      <w:r>
        <w:t xml:space="preserve">**Sea Freight (average container ship):** 0.016 kgCO2e/tonne-km.</w:t>
      </w:r>
    </w:p>
    <w:p>
      <w:pPr>
        <w:numPr>
          <w:ilvl w:val="0"/>
          <w:numId w:val="1005"/>
        </w:numPr>
        <w:pStyle w:val="Compact"/>
      </w:pPr>
      <w:r>
        <w:t xml:space="preserve">**Road Freight (average heavy goods vehicle):** 0.09 kgCO2e/tonne-km.</w:t>
      </w:r>
    </w:p>
    <w:p>
      <w:pPr>
        <w:pStyle w:val="FirstParagraph"/>
      </w:pPr>
      <w:r>
        <w:t xml:space="preserve">**Upstream Transportation Emissions (Scope 3, Category 4 - Upstream Transportation and Distribution):**</w:t>
      </w:r>
      <w:r>
        <w:t xml:space="preserve"> </w:t>
      </w:r>
      <w:r>
        <w:t xml:space="preserve">Sea Freight: 0.001 tonne * 15000 km * 0.016 kgCO2e/tonne-km = **0.24 kgCO2e**</w:t>
      </w:r>
    </w:p>
    <w:p>
      <w:pPr>
        <w:pStyle w:val="BodyText"/>
      </w:pPr>
      <w:r>
        <w:t xml:space="preserve">**Downstream Transportation Emissions (Scope 3, Category 9 - Downstream Transportation and Distribution):**</w:t>
      </w:r>
      <w:r>
        <w:t xml:space="preserve"> </w:t>
      </w:r>
      <w:r>
        <w:t xml:space="preserve">Road Freight (Last-Mile): 0.001 tonne * 500 km * 0.09 kgCO2e/tonne-km = **0.045 kgCO2e**</w:t>
      </w:r>
    </w:p>
    <w:bookmarkEnd w:id="33"/>
    <w:bookmarkEnd w:id="34"/>
    <w:bookmarkStart w:id="35" w:name="use-phase"/>
    <w:p>
      <w:pPr>
        <w:pStyle w:val="Heading2"/>
      </w:pPr>
      <w:r>
        <w:t xml:space="preserve">2.3. Use Phase</w:t>
      </w:r>
    </w:p>
    <w:p>
      <w:pPr>
        <w:pStyle w:val="FirstParagraph"/>
      </w:pPr>
      <w:r>
        <w:t xml:space="preserve">The use phase calculation uses specific durability and consumption data.</w:t>
      </w:r>
    </w:p>
    <w:p>
      <w:pPr>
        <w:numPr>
          <w:ilvl w:val="0"/>
          <w:numId w:val="1006"/>
        </w:numPr>
        <w:pStyle w:val="Compact"/>
      </w:pPr>
      <w:r>
        <w:t xml:space="preserve">**Product Lifespan (tzvgjjvngf):** 5 years</w:t>
      </w:r>
    </w:p>
    <w:p>
      <w:pPr>
        <w:numPr>
          <w:ilvl w:val="0"/>
          <w:numId w:val="1006"/>
        </w:numPr>
        <w:pStyle w:val="Compact"/>
      </w:pPr>
      <w:r>
        <w:t xml:space="preserve">**Energy Consumption in Use (pzhvqdxdrx):** 15 kWh/year</w:t>
      </w:r>
    </w:p>
    <w:p>
      <w:pPr>
        <w:numPr>
          <w:ilvl w:val="0"/>
          <w:numId w:val="1006"/>
        </w:numPr>
        <w:pStyle w:val="Compact"/>
      </w:pPr>
      <w:r>
        <w:t xml:space="preserve">**Electricity Grid Mix (Europe Average for Use Phase):** Assumed Emission Factor = 0.3 kgCO2e/kWh.</w:t>
      </w:r>
    </w:p>
    <w:p>
      <w:pPr>
        <w:pStyle w:val="FirstParagraph"/>
      </w:pPr>
      <w:r>
        <w:t xml:space="preserve">**Use Phase Emissions (Scope 3, Category 11 - Use of Sold Products):**</w:t>
      </w:r>
      <w:r>
        <w:t xml:space="preserve"> </w:t>
      </w:r>
      <w:r>
        <w:t xml:space="preserve">(15 kWh/year * 5 years) * 0.3 kgCO2e/kWh = 75 kWh * 0.3 kgCO2e/kWh = **22.50 kgCO2e**</w:t>
      </w:r>
    </w:p>
    <w:bookmarkEnd w:id="35"/>
    <w:bookmarkStart w:id="37" w:name="end-of-life-eol-scenarios"/>
    <w:p>
      <w:pPr>
        <w:pStyle w:val="Heading2"/>
      </w:pPr>
      <w:r>
        <w:t xml:space="preserve">2.4. End-of-Life (EoL) Scenarios</w:t>
      </w:r>
    </w:p>
    <w:p>
      <w:pPr>
        <w:pStyle w:val="FirstParagraph"/>
      </w:pPr>
      <w:r>
        <w:t xml:space="preserve">End-of-Life (EoL) scenarios are incorporated to reflect circular economy impacts. The total mass of the product (excluding packaging for this specific EoL analysis) is 0.97 kg. Packaging is assumed to be disposed of separately.</w:t>
      </w:r>
    </w:p>
    <w:p>
      <w:pPr>
        <w:numPr>
          <w:ilvl w:val="0"/>
          <w:numId w:val="1007"/>
        </w:numPr>
        <w:pStyle w:val="Compact"/>
      </w:pPr>
      <w:r>
        <w:t xml:space="preserve">**Recyclability Percentage (wgrvzeqydu):** 60%</w:t>
      </w:r>
    </w:p>
    <w:p>
      <w:pPr>
        <w:numPr>
          <w:ilvl w:val="0"/>
          <w:numId w:val="1007"/>
        </w:numPr>
        <w:pStyle w:val="Compact"/>
      </w:pPr>
      <w:r>
        <w:t xml:space="preserve">**Circular/Take-back Programs (yldifqoxri):** Product Take-back Program for electronics recycling is active, offering refurbishment and material recovery.</w:t>
      </w:r>
    </w:p>
    <w:bookmarkStart w:id="36" w:name="X5fd82fb99fd4a418488d957be962685333bc806"/>
    <w:p>
      <w:pPr>
        <w:pStyle w:val="Heading3"/>
      </w:pPr>
      <w:r>
        <w:t xml:space="preserve">EoL Emission Factors and Credits (Scope 3, Category 12 - End-of-Life Treatment of Sold Products)</w:t>
      </w:r>
    </w:p>
    <w:p>
      <w:pPr>
        <w:pStyle w:val="FirstParagraph"/>
      </w:pPr>
      <w:r>
        <w:t xml:space="preserve">For the 60% of the product (0.97 kg * 0.60 = 0.582 kg) that is recycled, avoided emissions are calculated based on a reduction from virgin material production. For the remaining 40% (0.97 kg * 0.40 = 0.388 kg) that goes to landfill.</w:t>
      </w:r>
    </w:p>
    <w:p>
      <w:pPr>
        <w:numPr>
          <w:ilvl w:val="0"/>
          <w:numId w:val="1008"/>
        </w:numPr>
        <w:pStyle w:val="Compact"/>
      </w:pPr>
      <w:r>
        <w:t xml:space="preserve">**General Virgin Material EF (average for Aluminum, Plastic, Copper, PCB, Battery, adjusted for recycled content):**</w:t>
      </w:r>
      <w:r>
        <w:t xml:space="preserve"> </w:t>
      </w:r>
      <w:r>
        <w:t xml:space="preserve">Let\'s use a weighted average of the BOM\'s emission factors for the 0.97 kg product:</w:t>
      </w:r>
      <w:r>
        <w:t xml:space="preserve"> </w:t>
      </w:r>
      <w:r>
        <w:t xml:space="preserve">Total Material Carbon (excluding packaging) = 3.35 + 1.20 + 0.75 + 0.50 + 0.06 = 5.86 kgCO2e</w:t>
      </w:r>
      <w:r>
        <w:t xml:space="preserve"> </w:t>
      </w:r>
      <w:r>
        <w:t xml:space="preserve">Average Virgin Material EF = 5.86 kgCO2e / 0.87 kg (total weight of product components without packaging) = 6.73 kgCO2e/kg.</w:t>
      </w:r>
    </w:p>
    <w:p>
      <w:pPr>
        <w:numPr>
          <w:ilvl w:val="0"/>
          <w:numId w:val="1008"/>
        </w:numPr>
        <w:pStyle w:val="Compact"/>
      </w:pPr>
      <w:r>
        <w:t xml:space="preserve">**Avoided Emissions from Recycling:** Assumed 70% reduction from average virgin material EF for the recycled portion due to active take-back programs and efficient recycling processes.</w:t>
      </w:r>
      <w:r>
        <w:t xml:space="preserve"> </w:t>
      </w:r>
      <w:r>
        <w:t xml:space="preserve">* Credit = 0.582 kg * 6.73 kgCO2e/kg * 0.70 = **-2.73 kgCO2e** (Avoided emissions).</w:t>
      </w:r>
    </w:p>
    <w:p>
      <w:pPr>
        <w:numPr>
          <w:ilvl w:val="0"/>
          <w:numId w:val="1008"/>
        </w:numPr>
        <w:pStyle w:val="Compact"/>
      </w:pPr>
      <w:r>
        <w:t xml:space="preserve">**Landfill Emissions (for 40% of the product):** For mixed electronic and plastic waste, an average landfill emission factor of 0.05 kgCO2e/kg (50 kgCO2e/tonne) will be used.</w:t>
      </w:r>
      <w:r>
        <w:t xml:space="preserve"> </w:t>
      </w:r>
      <w:r>
        <w:t xml:space="preserve">* Emissions = 0.388 kg * 0.05 kgCO2e/kg = **0.0194 kgCO2e**</w:t>
      </w:r>
    </w:p>
    <w:p>
      <w:pPr>
        <w:numPr>
          <w:ilvl w:val="0"/>
          <w:numId w:val="1008"/>
        </w:numPr>
        <w:pStyle w:val="Compact"/>
      </w:pPr>
      <w:r>
        <w:t xml:space="preserve">**Packaging EoL (Cardboard):** 0.1 kg. Assume 70% is recycled (yielding a 28.1% avoided emission credit) and 30% goes to landfill (1.04 kgCO2e/kg for cardboard landfill).</w:t>
      </w:r>
      <w:r>
        <w:t xml:space="preserve"> </w:t>
      </w:r>
      <w:r>
        <w:t xml:space="preserve">* Recycled packaging credit: 0.1 kg * 0.70 * 1.0 kgCO2e/kg * 0.281 = **-0.0197 kgCO2e**</w:t>
      </w:r>
      <w:r>
        <w:t xml:space="preserve"> </w:t>
      </w:r>
      <w:r>
        <w:t xml:space="preserve">* Landfilled packaging emissions: 0.1 kg * 0.30 * 1.04 kgCO2e/kg = **0.0312 kgCO2e**</w:t>
      </w:r>
    </w:p>
    <w:p>
      <w:pPr>
        <w:pStyle w:val="FirstParagraph"/>
      </w:pPr>
      <w:r>
        <w:t xml:space="preserve">**Total EoL Emissions:** -2.73 + 0.0194 - 0.0197 + 0.0312 = **-2.70 kgCO2e** (Net carbon sink from recycling efforts).</w:t>
      </w:r>
    </w:p>
    <w:p>
      <w:r>
        <w:pict>
          <v:rect style="width:0;height:1.5pt" o:hralign="center" o:hrstd="t" o:hr="t"/>
        </w:pict>
      </w:r>
    </w:p>
    <w:bookmarkEnd w:id="36"/>
    <w:bookmarkEnd w:id="37"/>
    <w:bookmarkEnd w:id="38"/>
    <w:bookmarkStart w:id="40" w:name="Xbc25ce7dac958564afedbcbdb723de839ba047e"/>
    <w:p>
      <w:pPr>
        <w:pStyle w:val="Heading1"/>
      </w:pPr>
      <w:r>
        <w:t xml:space="preserve">4. Emission Calculation Summary (Total Product Carbon Footprint)</w:t>
      </w:r>
    </w:p>
    <w:p>
      <w:pPr>
        <w:pStyle w:val="FirstParagraph"/>
      </w:pPr>
      <w:r>
        <w:t xml:space="preserve">The total carbon footprint for one unit of the EcoSmart Device (fpwesfizyq) is calculated by summing emissions across all lifecycle stages.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(kgCO2e)</w:t>
            </w:r>
          </w:p>
        </w:tc>
        <w:tc>
          <w:tcPr/>
          <w:p>
            <w:pPr>
              <w:pStyle w:val="Compact"/>
              <w:jc w:val="left"/>
            </w:pPr>
            <w:r>
              <w:t xml:space="preserve">Notes</w:t>
            </w:r>
          </w:p>
        </w:tc>
      </w:tr>
      <w:tr>
        <w:tc>
          <w:tcPr/>
          <w:p>
            <w:pPr>
              <w:pStyle w:val="Compact"/>
              <w:jc w:val="left"/>
            </w:pPr>
            <w:r>
              <w:t xml:space="preserve">Material Acquisition &amp; Processing</w:t>
            </w:r>
          </w:p>
        </w:tc>
        <w:tc>
          <w:tcPr/>
          <w:p>
            <w:pPr>
              <w:pStyle w:val="Compact"/>
              <w:jc w:val="left"/>
            </w:pPr>
            <w:r>
              <w:t xml:space="preserve">Scope 3, Category 1</w:t>
            </w:r>
          </w:p>
        </w:tc>
        <w:tc>
          <w:tcPr/>
          <w:p>
            <w:pPr>
              <w:pStyle w:val="Compact"/>
              <w:jc w:val="left"/>
            </w:pPr>
            <w:r>
              <w:t xml:space="preserve">5.96</w:t>
            </w:r>
          </w:p>
        </w:tc>
        <w:tc>
          <w:tcPr/>
          <w:p>
            <w:pPr>
              <w:pStyle w:val="Compact"/>
              <w:jc w:val="left"/>
            </w:pPr>
            <w:r>
              <w:t xml:space="preserve">Embodied emissions of raw materials and components.</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2.90</w:t>
            </w:r>
          </w:p>
        </w:tc>
        <w:tc>
          <w:tcPr/>
          <w:p>
            <w:pPr>
              <w:pStyle w:val="Compact"/>
              <w:jc w:val="left"/>
            </w:pPr>
            <w:r>
              <w:t xml:space="preserve">Electricity consumption during production, considering 50% renewable energy.</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0.24</w:t>
            </w:r>
          </w:p>
        </w:tc>
        <w:tc>
          <w:tcPr/>
          <w:p>
            <w:pPr>
              <w:pStyle w:val="Compact"/>
              <w:jc w:val="left"/>
            </w:pPr>
            <w:r>
              <w:t xml:space="preserve">Sea freight for raw materials.</w:t>
            </w:r>
          </w:p>
        </w:tc>
      </w:tr>
      <w:tr>
        <w:tc>
          <w:tcPr/>
          <w:p>
            <w:pPr>
              <w:pStyle w:val="Compact"/>
              <w:jc w:val="left"/>
            </w:pPr>
            <w:r>
              <w:t xml:space="preserve">Downstream Transportation</w:t>
            </w:r>
          </w:p>
        </w:tc>
        <w:tc>
          <w:tcPr/>
          <w:p>
            <w:pPr>
              <w:pStyle w:val="Compact"/>
              <w:jc w:val="left"/>
            </w:pPr>
            <w:r>
              <w:t xml:space="preserve">Scope 3, Category 9</w:t>
            </w:r>
          </w:p>
        </w:tc>
        <w:tc>
          <w:tcPr/>
          <w:p>
            <w:pPr>
              <w:pStyle w:val="Compact"/>
              <w:jc w:val="left"/>
            </w:pPr>
            <w:r>
              <w:t xml:space="preserve">0.045</w:t>
            </w:r>
          </w:p>
        </w:tc>
        <w:tc>
          <w:tcPr/>
          <w:p>
            <w:pPr>
              <w:pStyle w:val="Compact"/>
              <w:jc w:val="left"/>
            </w:pPr>
            <w:r>
              <w:t xml:space="preserve">Road freight for last-mile delivery.</w:t>
            </w:r>
          </w:p>
        </w:tc>
      </w:tr>
      <w:tr>
        <w:tc>
          <w:tcPr/>
          <w:p>
            <w:pPr>
              <w:pStyle w:val="Compact"/>
              <w:jc w:val="left"/>
            </w:pPr>
            <w:r>
              <w:t xml:space="preserve">Product Use Phase</w:t>
            </w:r>
          </w:p>
        </w:tc>
        <w:tc>
          <w:tcPr/>
          <w:p>
            <w:pPr>
              <w:pStyle w:val="Compact"/>
              <w:jc w:val="left"/>
            </w:pPr>
            <w:r>
              <w:t xml:space="preserve">Scope 3, Category 11</w:t>
            </w:r>
          </w:p>
        </w:tc>
        <w:tc>
          <w:tcPr/>
          <w:p>
            <w:pPr>
              <w:pStyle w:val="Compact"/>
              <w:jc w:val="left"/>
            </w:pPr>
            <w:r>
              <w:t xml:space="preserve">22.50</w:t>
            </w:r>
          </w:p>
        </w:tc>
        <w:tc>
          <w:tcPr/>
          <w:p>
            <w:pPr>
              <w:pStyle w:val="Compact"/>
              <w:jc w:val="left"/>
            </w:pPr>
            <w:r>
              <w:t xml:space="preserve">Electricity consumption over the 5-year lifespan.</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-2.70</w:t>
            </w:r>
          </w:p>
        </w:tc>
        <w:tc>
          <w:tcPr/>
          <w:p>
            <w:pPr>
              <w:pStyle w:val="Compact"/>
              <w:jc w:val="left"/>
            </w:pPr>
            <w:r>
              <w:t xml:space="preserve">Net emissions from recycling (credit) and landfilling.</w:t>
            </w:r>
          </w:p>
        </w:tc>
      </w:tr>
    </w:tbl>
    <w:p>
      <w:pPr>
        <w:pStyle w:val="BodyText"/>
      </w:pPr>
      <w:r>
        <w:t xml:space="preserve">Total Product Carbon Footprint (PCF) for one EcoSmart Device (fpwesfizyq):</w:t>
      </w:r>
      <w:r>
        <w:br/>
      </w:r>
      <w:r>
        <w:t xml:space="preserve">5.96 (Scope 3) + 2.90 (Scope 2) + 0.24 (Scope 3) + 0.045 (Scope 3) + 22.50 (Scope 3) - 2.70 (Scope 3) = **28.945 kgCO2e/unit**</w:t>
      </w:r>
    </w:p>
    <w:bookmarkStart w:id="39" w:name="X718000b14b9a1033118a632653c88216c479be4"/>
    <w:p>
      <w:pPr>
        <w:pStyle w:val="Heading3"/>
      </w:pPr>
      <w:r>
        <w:t xml:space="preserve">Emission Categorization by GHG Protocol Scope</w:t>
      </w:r>
    </w:p>
    <w:p>
      <w:pPr>
        <w:numPr>
          <w:ilvl w:val="0"/>
          <w:numId w:val="1009"/>
        </w:numPr>
        <w:pStyle w:val="Compact"/>
      </w:pPr>
      <w:r>
        <w:t xml:space="preserve">**Scope 1 Emissions:** 0.00 kgCO2e (No direct emissions from company-owned sources in the product lifecycle provided within the defined boundary)</w:t>
      </w:r>
    </w:p>
    <w:p>
      <w:pPr>
        <w:numPr>
          <w:ilvl w:val="0"/>
          <w:numId w:val="1009"/>
        </w:numPr>
        <w:pStyle w:val="Compact"/>
      </w:pPr>
      <w:r>
        <w:t xml:space="preserve">**Scope 2 Emissions:** 2.90 kgCO2e (Purchased electricity for manufacturing)</w:t>
      </w:r>
    </w:p>
    <w:p>
      <w:pPr>
        <w:numPr>
          <w:ilvl w:val="0"/>
          <w:numId w:val="1009"/>
        </w:numPr>
        <w:pStyle w:val="Compact"/>
      </w:pPr>
      <w:r>
        <w:t xml:space="preserve">**Scope 3 Emissions:** 5.96 + 0.24 + 0.045 + 22.50 - 2.70 = 26.045 kgCO2e</w:t>
      </w:r>
    </w:p>
    <w:p>
      <w:pPr>
        <w:numPr>
          <w:ilvl w:val="0"/>
          <w:numId w:val="1009"/>
        </w:numPr>
        <w:pStyle w:val="Compact"/>
      </w:pPr>
      <w:r>
        <w:t xml:space="preserve">**Total Emissions:** 0.00 (Scope 1) + 2.90 (Scope 2) + 26.045 (Scope 3) = **28.945 kgCO2e**</w:t>
      </w:r>
    </w:p>
    <w:p>
      <w:r>
        <w:pict>
          <v:rect style="width:0;height:1.5pt" o:hralign="center" o:hrstd="t" o:hr="t"/>
        </w:pict>
      </w:r>
    </w:p>
    <w:bookmarkEnd w:id="39"/>
    <w:bookmarkEnd w:id="40"/>
    <w:bookmarkStart w:id="44" w:name="review-report"/>
    <w:p>
      <w:pPr>
        <w:pStyle w:val="Heading1"/>
      </w:pPr>
      <w:r>
        <w:t xml:space="preserve">5. Review &amp; Report</w:t>
      </w:r>
    </w:p>
    <w:bookmarkStart w:id="41" w:name="emission-hotspots"/>
    <w:p>
      <w:pPr>
        <w:pStyle w:val="Heading2"/>
      </w:pPr>
      <w:r>
        <w:t xml:space="preserve">5.1. Emission Hotspots</w:t>
      </w:r>
    </w:p>
    <w:p>
      <w:pPr>
        <w:pStyle w:val="FirstParagraph"/>
      </w:pPr>
      <w:r>
        <w:t xml:space="preserve">The analysis reveals the following major emission hotspots for the EcoSmart Device:</w:t>
      </w:r>
    </w:p>
    <w:p>
      <w:pPr>
        <w:numPr>
          <w:ilvl w:val="0"/>
          <w:numId w:val="1010"/>
        </w:numPr>
        <w:pStyle w:val="Compact"/>
      </w:pPr>
      <w:r>
        <w:t xml:space="preserve">**Product Use Phase (22.50 kgCO2e):** This represents the largest contributor to the overall PCF, primarily due to the 5-year lifespan and annual electricity consumption. Even with Europe\'s relatively cleaner grid, consistent energy use accumulates significant emissions.</w:t>
      </w:r>
    </w:p>
    <w:p>
      <w:pPr>
        <w:numPr>
          <w:ilvl w:val="0"/>
          <w:numId w:val="1010"/>
        </w:numPr>
        <w:pStyle w:val="Compact"/>
      </w:pPr>
      <w:r>
        <w:t xml:space="preserve">**Material Acquisition &amp; Processing (5.96 kgCO2e):** The embodied emissions in materials like Aluminium and Lithium-ion Batteries are substantial, reflecting the energy-intensive nature of their production.</w:t>
      </w:r>
    </w:p>
    <w:p>
      <w:pPr>
        <w:numPr>
          <w:ilvl w:val="0"/>
          <w:numId w:val="1010"/>
        </w:numPr>
        <w:pStyle w:val="Compact"/>
      </w:pPr>
      <w:r>
        <w:t xml:space="preserve">**Manufacturing Energy (2.90 kgCO2e):** While 50% renewable energy usage is commendable, the remaining reliance on the China grid mix still contributes significantly.</w:t>
      </w:r>
    </w:p>
    <w:bookmarkEnd w:id="41"/>
    <w:bookmarkStart w:id="43" w:name="reliability-and-recommendations"/>
    <w:p>
      <w:pPr>
        <w:pStyle w:val="Heading2"/>
      </w:pPr>
      <w:r>
        <w:t xml:space="preserve">5.2. Reliability and Recommendations</w:t>
      </w:r>
    </w:p>
    <w:p>
      <w:pPr>
        <w:pStyle w:val="FirstParagraph"/>
      </w:pPr>
      <w:r>
        <w:t xml:space="preserve">The reliability of this report is high, given the use of a detailed Bill of Materials and the application of industry-standard emission factors. The comprehensive coverage of Scope 3 emissions, including upstream and downstream activities, ensures a robust assessment. The use of specific data for energy consumption, transport distances, and end-of-life scenarios enhances accuracy.</w:t>
      </w:r>
    </w:p>
    <w:bookmarkStart w:id="42" w:name="X3193966d152132e7259e1b2e81f618699994905"/>
    <w:p>
      <w:pPr>
        <w:pStyle w:val="Heading3"/>
      </w:pPr>
      <w:r>
        <w:t xml:space="preserve">Recommendations for Sustainable Innovations Inc.:</w:t>
      </w:r>
    </w:p>
    <w:p>
      <w:pPr>
        <w:numPr>
          <w:ilvl w:val="0"/>
          <w:numId w:val="1011"/>
        </w:numPr>
        <w:pStyle w:val="Compact"/>
      </w:pPr>
      <w:r>
        <w:t xml:space="preserve">**Optimize Use Phase:** Explore product design improvements for energy efficiency (e.g., lower power modes, smart energy management). Promote renewable energy sourcing options for end-users, or consider offering offset programs for the product\'s lifespan.</w:t>
      </w:r>
    </w:p>
    <w:p>
      <w:pPr>
        <w:numPr>
          <w:ilvl w:val="0"/>
          <w:numId w:val="1011"/>
        </w:numPr>
        <w:pStyle w:val="Compact"/>
      </w:pPr>
      <w:r>
        <w:t xml:space="preserve">**Sustainable Materials Sourcing:** Investigate opportunities for using lower-carbon materials, especially for the Aluminium casing and Lithium-ion battery components. This could include higher recycled content verified through supplier-specific environmental product declarations (EPDs) or sourcing from suppliers using renewable energy in their material production.</w:t>
      </w:r>
    </w:p>
    <w:p>
      <w:pPr>
        <w:numPr>
          <w:ilvl w:val="0"/>
          <w:numId w:val="1011"/>
        </w:numPr>
        <w:pStyle w:val="Compact"/>
      </w:pPr>
      <w:r>
        <w:t xml:space="preserve">**Enhance Renewable Energy in Manufacturing:** Continue to increase the percentage of renewable energy used in the China production facility. Even small increases can yield significant emission reductions given the current grid intensity.</w:t>
      </w:r>
    </w:p>
    <w:p>
      <w:pPr>
        <w:numPr>
          <w:ilvl w:val="0"/>
          <w:numId w:val="1011"/>
        </w:numPr>
        <w:pStyle w:val="Compact"/>
      </w:pPr>
      <w:r>
        <w:t xml:space="preserve">**Strengthen Circular Economy Initiatives:** The active take-back program is generating significant avoided emissions. Continue to optimize and expand these programs to increase recycling rates and explore refurbishment/remanufacturing loops to extend product lifespans and further reduce virgin material demand.</w:t>
      </w:r>
    </w:p>
    <w:p>
      <w:pPr>
        <w:numPr>
          <w:ilvl w:val="0"/>
          <w:numId w:val="1011"/>
        </w:numPr>
        <w:pStyle w:val="Compact"/>
      </w:pPr>
      <w:r>
        <w:t xml:space="preserve">**Supplier Engagement:** Engage with key material and component suppliers (especially for batteries and PCBs) to understand and reduce their upstream emissions, which are captured in Scope 3.</w:t>
      </w:r>
    </w:p>
    <w:p>
      <w:pPr>
        <w:pStyle w:val="FirstParagraph"/>
      </w:pPr>
      <w:r>
        <w:t xml:space="preserve">This analysis provides a foundational understanding of the EcoSmart Device\'s carbon footprint and highlights critical areas for intervention. Continuous monitoring and reporting, coupled with strategic emission reduction initiatives, will be essential for Sustainable Innovations Inc. to achieve its sustainability goals.</w:t>
      </w:r>
    </w:p>
    <w:p>
      <w:pPr>
        <w:pStyle w:val="BodyText"/>
      </w:pPr>
      <w:r>
        <w:t xml:space="preserve">Confidential - Internal Use Only | Page</w:t>
      </w:r>
      <w:r>
        <w:t xml:space="preserve"> </w:t>
      </w:r>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EcoSmart Device (fpwesfizyq)</dc:title>
  <dc:creator/>
  <dc:description>High-detail Product Carbon Footprint (PCF) analysis for EcoSmart Device (fpwesfizyq) by Sustainable Innovations Inc. (ywpolnrjjt), adhering to GHG Protocol standards and 2026 LSR update.</dc:description>
  <dc:language>en</dc:language>
  <cp:keywords/>
  <dcterms:created xsi:type="dcterms:W3CDTF">2026-07-15T01:39:57Z</dcterms:created>
  <dcterms:modified xsi:type="dcterms:W3CDTF">2026-07-15T01:39:57Z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